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4015" w:rsidRPr="005A4DE0" w:rsidRDefault="00264015">
      <w:pPr>
        <w:pStyle w:val="Nadpis1"/>
        <w:tabs>
          <w:tab w:val="left" w:pos="0"/>
        </w:tabs>
        <w:spacing w:before="720" w:line="360" w:lineRule="auto"/>
        <w:rPr>
          <w:lang w:val="en-US"/>
        </w:rPr>
      </w:pPr>
      <w:proofErr w:type="spellStart"/>
      <w:r w:rsidRPr="005A4DE0">
        <w:rPr>
          <w:lang w:val="en-US"/>
        </w:rPr>
        <w:t>J</w:t>
      </w:r>
      <w:r w:rsidR="000B4F40" w:rsidRPr="005A4DE0">
        <w:rPr>
          <w:lang w:val="en-US"/>
        </w:rPr>
        <w:t>ozef</w:t>
      </w:r>
      <w:proofErr w:type="spellEnd"/>
      <w:r w:rsidR="000B4F40" w:rsidRPr="005A4DE0">
        <w:rPr>
          <w:lang w:val="en-US"/>
        </w:rPr>
        <w:t xml:space="preserve"> </w:t>
      </w:r>
      <w:proofErr w:type="spellStart"/>
      <w:r w:rsidR="000B4F40" w:rsidRPr="005A4DE0">
        <w:rPr>
          <w:lang w:val="en-US"/>
        </w:rPr>
        <w:t>Király</w:t>
      </w:r>
      <w:proofErr w:type="spellEnd"/>
      <w:r w:rsidR="00FF3CB8">
        <w:rPr>
          <w:lang w:val="en-US"/>
        </w:rPr>
        <w:t xml:space="preserve">, </w:t>
      </w:r>
      <w:proofErr w:type="spellStart"/>
      <w:r w:rsidR="00FF3CB8">
        <w:rPr>
          <w:lang w:val="en-US"/>
        </w:rPr>
        <w:t>Iraida</w:t>
      </w:r>
      <w:proofErr w:type="spellEnd"/>
      <w:r w:rsidR="00FF3CB8">
        <w:rPr>
          <w:lang w:val="en-US"/>
        </w:rPr>
        <w:t xml:space="preserve"> </w:t>
      </w:r>
      <w:proofErr w:type="spellStart"/>
      <w:r w:rsidR="00FF3CB8">
        <w:rPr>
          <w:lang w:val="en-US"/>
        </w:rPr>
        <w:t>Kolcunová</w:t>
      </w:r>
      <w:proofErr w:type="spellEnd"/>
      <w:r w:rsidR="00FF3CB8">
        <w:rPr>
          <w:lang w:val="en-US"/>
        </w:rPr>
        <w:t xml:space="preserve">, Karol </w:t>
      </w:r>
      <w:proofErr w:type="spellStart"/>
      <w:r w:rsidR="00FF3CB8">
        <w:rPr>
          <w:lang w:val="en-US"/>
        </w:rPr>
        <w:t>Marton</w:t>
      </w:r>
      <w:proofErr w:type="spellEnd"/>
      <w:r w:rsidR="00FF3CB8">
        <w:rPr>
          <w:lang w:val="en-US"/>
        </w:rPr>
        <w:t xml:space="preserve">, Roman </w:t>
      </w:r>
      <w:proofErr w:type="spellStart"/>
      <w:r w:rsidR="00FF3CB8">
        <w:rPr>
          <w:lang w:val="en-US"/>
        </w:rPr>
        <w:t>Cimbala</w:t>
      </w:r>
      <w:proofErr w:type="spellEnd"/>
    </w:p>
    <w:p w:rsidR="00264015" w:rsidRPr="005A4DE0" w:rsidRDefault="00264015">
      <w:pPr>
        <w:jc w:val="right"/>
        <w:rPr>
          <w:sz w:val="16"/>
          <w:lang w:val="en-US"/>
        </w:rPr>
      </w:pPr>
      <w:proofErr w:type="spellStart"/>
      <w:r w:rsidRPr="005A4DE0">
        <w:rPr>
          <w:sz w:val="16"/>
          <w:lang w:val="en-US"/>
        </w:rPr>
        <w:t>Katedra</w:t>
      </w:r>
      <w:proofErr w:type="spellEnd"/>
      <w:r w:rsidRPr="005A4DE0">
        <w:rPr>
          <w:sz w:val="16"/>
          <w:lang w:val="en-US"/>
        </w:rPr>
        <w:t xml:space="preserve"> </w:t>
      </w:r>
      <w:proofErr w:type="spellStart"/>
      <w:r w:rsidRPr="005A4DE0">
        <w:rPr>
          <w:sz w:val="16"/>
          <w:lang w:val="en-US"/>
        </w:rPr>
        <w:t>elektroenergetiky</w:t>
      </w:r>
      <w:proofErr w:type="spellEnd"/>
      <w:r w:rsidRPr="005A4DE0">
        <w:rPr>
          <w:sz w:val="16"/>
          <w:lang w:val="en-US"/>
        </w:rPr>
        <w:t xml:space="preserve">, </w:t>
      </w:r>
      <w:proofErr w:type="spellStart"/>
      <w:r w:rsidRPr="005A4DE0">
        <w:rPr>
          <w:sz w:val="16"/>
          <w:lang w:val="en-US"/>
        </w:rPr>
        <w:t>Fakulta</w:t>
      </w:r>
      <w:proofErr w:type="spellEnd"/>
      <w:r w:rsidRPr="005A4DE0">
        <w:rPr>
          <w:sz w:val="16"/>
          <w:lang w:val="en-US"/>
        </w:rPr>
        <w:t xml:space="preserve"> </w:t>
      </w:r>
      <w:proofErr w:type="spellStart"/>
      <w:r w:rsidRPr="005A4DE0">
        <w:rPr>
          <w:sz w:val="16"/>
          <w:lang w:val="en-US"/>
        </w:rPr>
        <w:t>elektrotechniky</w:t>
      </w:r>
      <w:proofErr w:type="spellEnd"/>
      <w:r w:rsidRPr="005A4DE0">
        <w:rPr>
          <w:sz w:val="16"/>
          <w:lang w:val="en-US"/>
        </w:rPr>
        <w:t xml:space="preserve"> </w:t>
      </w:r>
      <w:proofErr w:type="gramStart"/>
      <w:r w:rsidRPr="005A4DE0">
        <w:rPr>
          <w:sz w:val="16"/>
          <w:lang w:val="en-US"/>
        </w:rPr>
        <w:t>a</w:t>
      </w:r>
      <w:proofErr w:type="gramEnd"/>
      <w:r w:rsidRPr="005A4DE0">
        <w:rPr>
          <w:sz w:val="16"/>
          <w:lang w:val="en-US"/>
        </w:rPr>
        <w:t xml:space="preserve"> </w:t>
      </w:r>
      <w:proofErr w:type="spellStart"/>
      <w:r w:rsidRPr="005A4DE0">
        <w:rPr>
          <w:sz w:val="16"/>
          <w:lang w:val="en-US"/>
        </w:rPr>
        <w:t>informatiky</w:t>
      </w:r>
      <w:proofErr w:type="spellEnd"/>
      <w:r w:rsidRPr="005A4DE0">
        <w:rPr>
          <w:sz w:val="16"/>
          <w:lang w:val="en-US"/>
        </w:rPr>
        <w:t xml:space="preserve">, </w:t>
      </w:r>
      <w:proofErr w:type="spellStart"/>
      <w:r w:rsidRPr="005A4DE0">
        <w:rPr>
          <w:sz w:val="16"/>
          <w:lang w:val="en-US"/>
        </w:rPr>
        <w:t>Technická</w:t>
      </w:r>
      <w:proofErr w:type="spellEnd"/>
      <w:r w:rsidRPr="005A4DE0">
        <w:rPr>
          <w:sz w:val="16"/>
          <w:lang w:val="en-US"/>
        </w:rPr>
        <w:t xml:space="preserve"> </w:t>
      </w:r>
      <w:proofErr w:type="spellStart"/>
      <w:r w:rsidRPr="005A4DE0">
        <w:rPr>
          <w:sz w:val="16"/>
          <w:lang w:val="en-US"/>
        </w:rPr>
        <w:t>univerzita</w:t>
      </w:r>
      <w:proofErr w:type="spellEnd"/>
      <w:r w:rsidRPr="005A4DE0">
        <w:rPr>
          <w:sz w:val="16"/>
          <w:lang w:val="en-US"/>
        </w:rPr>
        <w:t xml:space="preserve"> v </w:t>
      </w:r>
      <w:proofErr w:type="spellStart"/>
      <w:r w:rsidRPr="005A4DE0">
        <w:rPr>
          <w:sz w:val="16"/>
          <w:lang w:val="en-US"/>
        </w:rPr>
        <w:t>Košiciach</w:t>
      </w:r>
      <w:proofErr w:type="spellEnd"/>
    </w:p>
    <w:p w:rsidR="00264015" w:rsidRPr="005A4DE0" w:rsidRDefault="00264015">
      <w:pPr>
        <w:jc w:val="right"/>
        <w:rPr>
          <w:sz w:val="16"/>
          <w:lang w:val="en-US"/>
        </w:rPr>
      </w:pPr>
    </w:p>
    <w:p w:rsidR="00264015" w:rsidRPr="005A4DE0" w:rsidRDefault="00264015">
      <w:pPr>
        <w:jc w:val="right"/>
        <w:rPr>
          <w:sz w:val="16"/>
          <w:lang w:val="en-US"/>
        </w:rPr>
      </w:pPr>
    </w:p>
    <w:p w:rsidR="00264015" w:rsidRPr="005A4DE0" w:rsidRDefault="005A4DE0">
      <w:pPr>
        <w:jc w:val="right"/>
        <w:rPr>
          <w:b/>
          <w:bCs/>
          <w:sz w:val="32"/>
          <w:lang w:val="en-US"/>
        </w:rPr>
      </w:pPr>
      <w:r w:rsidRPr="005A4DE0">
        <w:rPr>
          <w:b/>
          <w:bCs/>
          <w:sz w:val="32"/>
          <w:lang w:val="en-US"/>
        </w:rPr>
        <w:t>Dependence of dissipation factor of magnetic fluids by temperature</w:t>
      </w:r>
    </w:p>
    <w:p w:rsidR="00264015" w:rsidRPr="005A4DE0" w:rsidRDefault="00264015">
      <w:pPr>
        <w:jc w:val="right"/>
        <w:rPr>
          <w:b/>
          <w:bCs/>
          <w:sz w:val="16"/>
          <w:lang w:val="en-US"/>
        </w:rPr>
      </w:pPr>
    </w:p>
    <w:p w:rsidR="00264015" w:rsidRPr="005A4DE0" w:rsidRDefault="00264015">
      <w:pPr>
        <w:jc w:val="right"/>
        <w:rPr>
          <w:b/>
          <w:bCs/>
          <w:sz w:val="16"/>
          <w:lang w:val="en-US"/>
        </w:rPr>
      </w:pPr>
    </w:p>
    <w:p w:rsidR="00264015" w:rsidRPr="005A4DE0" w:rsidRDefault="00264015">
      <w:pPr>
        <w:jc w:val="both"/>
        <w:rPr>
          <w:rStyle w:val="JSES-Abstrakt"/>
          <w:lang w:val="en-US"/>
        </w:rPr>
      </w:pPr>
      <w:r w:rsidRPr="005A4DE0">
        <w:rPr>
          <w:b/>
          <w:bCs/>
          <w:i/>
          <w:sz w:val="15"/>
          <w:lang w:val="en-US"/>
        </w:rPr>
        <w:t>Abstra</w:t>
      </w:r>
      <w:r w:rsidR="005A4DE0">
        <w:rPr>
          <w:b/>
          <w:bCs/>
          <w:i/>
          <w:sz w:val="15"/>
          <w:lang w:val="en-US"/>
        </w:rPr>
        <w:t>c</w:t>
      </w:r>
      <w:r w:rsidRPr="005A4DE0">
        <w:rPr>
          <w:b/>
          <w:bCs/>
          <w:i/>
          <w:sz w:val="15"/>
          <w:lang w:val="en-US"/>
        </w:rPr>
        <w:t>t.</w:t>
      </w:r>
      <w:r w:rsidRPr="005A4DE0">
        <w:rPr>
          <w:rStyle w:val="JSES-Abstrakt"/>
          <w:lang w:val="en-US"/>
        </w:rPr>
        <w:t xml:space="preserve"> </w:t>
      </w:r>
      <w:r w:rsidR="005A4DE0" w:rsidRPr="005A4DE0">
        <w:rPr>
          <w:rStyle w:val="JSES-Abstrakt"/>
          <w:lang w:val="en-US"/>
        </w:rPr>
        <w:t xml:space="preserve">The article deals about magnetic fluids based on a transformer oil and dependence of dissipation factor </w:t>
      </w:r>
      <w:proofErr w:type="spellStart"/>
      <w:r w:rsidR="005A4DE0" w:rsidRPr="005A4DE0">
        <w:rPr>
          <w:rStyle w:val="JSES-Abstrakt"/>
          <w:lang w:val="en-US"/>
        </w:rPr>
        <w:t>tg</w:t>
      </w:r>
      <w:r w:rsidR="005A4DE0">
        <w:rPr>
          <w:rStyle w:val="JSES-Abstrakt"/>
          <w:rFonts w:cs="Arial"/>
          <w:lang w:val="en-US"/>
        </w:rPr>
        <w:t>δ</w:t>
      </w:r>
      <w:proofErr w:type="spellEnd"/>
      <w:r w:rsidR="005A4DE0" w:rsidRPr="005A4DE0">
        <w:rPr>
          <w:rStyle w:val="JSES-Abstrakt"/>
          <w:lang w:val="en-US"/>
        </w:rPr>
        <w:t xml:space="preserve"> by temperature at different concentrations of these fluids</w:t>
      </w:r>
      <w:r w:rsidR="005A4DE0">
        <w:rPr>
          <w:rStyle w:val="JSES-Abstrakt"/>
          <w:lang w:val="en-US"/>
        </w:rPr>
        <w:t>.</w:t>
      </w:r>
      <w:r w:rsidR="005A4DE0" w:rsidRPr="005A4DE0">
        <w:t xml:space="preserve"> </w:t>
      </w:r>
      <w:r w:rsidR="005A4DE0" w:rsidRPr="005A4DE0">
        <w:rPr>
          <w:rStyle w:val="JSES-Abstrakt"/>
          <w:lang w:val="en-US"/>
        </w:rPr>
        <w:t>It also deals about influence of action external magnetic field to the behavior of this parameter.</w:t>
      </w:r>
    </w:p>
    <w:p w:rsidR="00264015" w:rsidRPr="005A4DE0" w:rsidRDefault="00264015">
      <w:pPr>
        <w:tabs>
          <w:tab w:val="clear" w:pos="284"/>
          <w:tab w:val="left" w:pos="5773"/>
        </w:tabs>
        <w:jc w:val="both"/>
        <w:rPr>
          <w:sz w:val="16"/>
          <w:lang w:val="en-US"/>
        </w:rPr>
      </w:pPr>
      <w:r w:rsidRPr="005A4DE0">
        <w:rPr>
          <w:sz w:val="16"/>
          <w:lang w:val="en-US"/>
        </w:rPr>
        <w:tab/>
      </w:r>
    </w:p>
    <w:p w:rsidR="00264015" w:rsidRPr="005A4DE0" w:rsidRDefault="00264015">
      <w:pPr>
        <w:jc w:val="both"/>
        <w:rPr>
          <w:sz w:val="16"/>
          <w:lang w:val="en-US"/>
        </w:rPr>
      </w:pPr>
      <w:r w:rsidRPr="005A4DE0">
        <w:rPr>
          <w:b/>
          <w:sz w:val="16"/>
          <w:lang w:val="en-US"/>
        </w:rPr>
        <w:t>Keywords</w:t>
      </w:r>
      <w:r w:rsidRPr="005A4DE0">
        <w:rPr>
          <w:sz w:val="16"/>
          <w:lang w:val="en-US"/>
        </w:rPr>
        <w:t xml:space="preserve">: </w:t>
      </w:r>
      <w:r w:rsidR="004912A7" w:rsidRPr="005A4DE0">
        <w:rPr>
          <w:sz w:val="16"/>
          <w:lang w:val="en-US"/>
        </w:rPr>
        <w:t>magnetic fluid, thermal dependence, dissipation factor</w:t>
      </w:r>
      <w:r w:rsidR="00AD55CE">
        <w:rPr>
          <w:sz w:val="16"/>
          <w:lang w:val="en-US"/>
        </w:rPr>
        <w:t>, nanoparticles</w:t>
      </w:r>
      <w:r w:rsidRPr="005A4DE0">
        <w:rPr>
          <w:sz w:val="16"/>
          <w:lang w:val="en-US"/>
        </w:rPr>
        <w:t>.</w:t>
      </w:r>
    </w:p>
    <w:p w:rsidR="00264015" w:rsidRPr="005A4DE0" w:rsidRDefault="00264015">
      <w:pPr>
        <w:jc w:val="both"/>
        <w:rPr>
          <w:sz w:val="16"/>
          <w:lang w:val="en-US"/>
        </w:rPr>
      </w:pPr>
    </w:p>
    <w:p w:rsidR="00264015" w:rsidRPr="005A4DE0" w:rsidRDefault="00264015">
      <w:pPr>
        <w:jc w:val="both"/>
        <w:rPr>
          <w:sz w:val="16"/>
          <w:lang w:val="en-US"/>
        </w:rPr>
      </w:pPr>
    </w:p>
    <w:p w:rsidR="00264015" w:rsidRPr="005A4DE0" w:rsidRDefault="00264015">
      <w:pPr>
        <w:rPr>
          <w:b/>
          <w:bCs/>
          <w:sz w:val="18"/>
          <w:lang w:val="en-US"/>
        </w:rPr>
        <w:sectPr w:rsidR="00264015" w:rsidRPr="005A4DE0">
          <w:footnotePr>
            <w:pos w:val="beneathText"/>
          </w:footnotePr>
          <w:pgSz w:w="11905" w:h="16837"/>
          <w:pgMar w:top="1021" w:right="1021" w:bottom="1418" w:left="1021" w:header="708" w:footer="708" w:gutter="0"/>
          <w:cols w:space="708"/>
          <w:docGrid w:linePitch="360"/>
        </w:sectPr>
      </w:pPr>
    </w:p>
    <w:p w:rsidR="00264015" w:rsidRPr="005A4DE0" w:rsidRDefault="00AD55CE">
      <w:pPr>
        <w:pStyle w:val="Nadpis2"/>
        <w:tabs>
          <w:tab w:val="left" w:pos="0"/>
        </w:tabs>
        <w:rPr>
          <w:lang w:val="en-US"/>
        </w:rPr>
      </w:pPr>
      <w:r>
        <w:rPr>
          <w:lang w:val="en-US"/>
        </w:rPr>
        <w:lastRenderedPageBreak/>
        <w:t>Introduction</w:t>
      </w:r>
    </w:p>
    <w:p w:rsidR="00264015" w:rsidRPr="005A4DE0" w:rsidRDefault="00264015">
      <w:pPr>
        <w:pStyle w:val="Zkladntext"/>
        <w:rPr>
          <w:lang w:val="en-US"/>
        </w:rPr>
      </w:pPr>
      <w:r w:rsidRPr="005A4DE0">
        <w:rPr>
          <w:lang w:val="en-US"/>
        </w:rPr>
        <w:tab/>
      </w:r>
      <w:r w:rsidR="00AD55CE" w:rsidRPr="00AD55CE">
        <w:rPr>
          <w:lang w:val="en-US"/>
        </w:rPr>
        <w:t>Magnetic fluids are colloid solutions based on carrier medium and ferromagnetic nanoparticles, which are coated with surface active substance which is also called surfactant.</w:t>
      </w:r>
      <w:r w:rsidR="00643641" w:rsidRPr="005A4DE0">
        <w:rPr>
          <w:lang w:val="en-US"/>
        </w:rPr>
        <w:t xml:space="preserve"> </w:t>
      </w:r>
      <w:r w:rsidR="00AD55CE" w:rsidRPr="00AD55CE">
        <w:rPr>
          <w:lang w:val="en-US"/>
        </w:rPr>
        <w:t>Ferromagnetic nanoparticles performs role of carrier of magnetic properties in the magnetic fluid.</w:t>
      </w:r>
      <w:r w:rsidR="00A36299" w:rsidRPr="005A4DE0">
        <w:rPr>
          <w:lang w:val="en-US"/>
        </w:rPr>
        <w:t xml:space="preserve"> </w:t>
      </w:r>
      <w:r w:rsidR="009C741F" w:rsidRPr="009C741F">
        <w:rPr>
          <w:lang w:val="en-US"/>
        </w:rPr>
        <w:t>The function of surfactant in these fluids is to set up homogeneously dispersion of nanoparticles in volume of fluid.</w:t>
      </w:r>
      <w:r w:rsidR="004912A7" w:rsidRPr="005A4DE0">
        <w:rPr>
          <w:lang w:val="en-US"/>
        </w:rPr>
        <w:t xml:space="preserve"> </w:t>
      </w:r>
      <w:r w:rsidR="009C741F" w:rsidRPr="009C741F">
        <w:rPr>
          <w:lang w:val="en-US"/>
        </w:rPr>
        <w:t>We can talk about stabile magnetic fluids in case, when concentration neither distribution of magnetic nanoparticles is unchanged.</w:t>
      </w:r>
      <w:r w:rsidR="00643641" w:rsidRPr="005A4DE0">
        <w:rPr>
          <w:lang w:val="en-US"/>
        </w:rPr>
        <w:t xml:space="preserve"> </w:t>
      </w:r>
      <w:r w:rsidR="009C741F" w:rsidRPr="009C741F">
        <w:rPr>
          <w:lang w:val="en-US"/>
        </w:rPr>
        <w:t>Thus composed magnetic fluids can form equivalent of many conventional fluids used in electric engineering, engineering but also in medicine with added magnetic properties.</w:t>
      </w:r>
      <w:r w:rsidR="007B66FC" w:rsidRPr="005A4DE0">
        <w:rPr>
          <w:lang w:val="en-US"/>
        </w:rPr>
        <w:t xml:space="preserve"> [1]</w:t>
      </w:r>
      <w:r w:rsidR="00643641" w:rsidRPr="005A4DE0">
        <w:rPr>
          <w:lang w:val="en-US"/>
        </w:rPr>
        <w:t>.</w:t>
      </w:r>
      <w:r w:rsidR="00A36299" w:rsidRPr="005A4DE0">
        <w:rPr>
          <w:lang w:val="en-US"/>
        </w:rPr>
        <w:t xml:space="preserve"> </w:t>
      </w:r>
    </w:p>
    <w:p w:rsidR="00264015" w:rsidRPr="005A4DE0" w:rsidRDefault="00264015">
      <w:pPr>
        <w:jc w:val="both"/>
        <w:rPr>
          <w:sz w:val="16"/>
          <w:szCs w:val="16"/>
          <w:lang w:val="en-US"/>
        </w:rPr>
      </w:pPr>
    </w:p>
    <w:p w:rsidR="00FE4924" w:rsidRPr="005A4DE0" w:rsidRDefault="00B4355E" w:rsidP="00FE4924">
      <w:pPr>
        <w:pStyle w:val="Nadpis2"/>
        <w:tabs>
          <w:tab w:val="left" w:pos="0"/>
        </w:tabs>
        <w:rPr>
          <w:lang w:val="en-US"/>
        </w:rPr>
      </w:pPr>
      <w:r>
        <w:rPr>
          <w:lang w:val="en-US"/>
        </w:rPr>
        <w:t>Physical properties of magnetic fluids</w:t>
      </w:r>
    </w:p>
    <w:p w:rsidR="00FE4924" w:rsidRPr="005A4DE0" w:rsidRDefault="00FE4924" w:rsidP="00FE4924">
      <w:pPr>
        <w:pStyle w:val="Nadpis2"/>
        <w:tabs>
          <w:tab w:val="clear" w:pos="0"/>
        </w:tabs>
        <w:rPr>
          <w:b w:val="0"/>
          <w:lang w:val="en-US"/>
        </w:rPr>
      </w:pPr>
      <w:r w:rsidRPr="005A4DE0">
        <w:rPr>
          <w:b w:val="0"/>
          <w:lang w:val="en-US"/>
        </w:rPr>
        <w:tab/>
      </w:r>
      <w:r w:rsidR="00B4355E" w:rsidRPr="00B4355E">
        <w:rPr>
          <w:b w:val="0"/>
          <w:lang w:val="en-US"/>
        </w:rPr>
        <w:t>Particles dispersed in magnetic fluid reaches usually dimension about 3 - 15 nm. Typical content of these particles in fluid is 10</w:t>
      </w:r>
      <w:r w:rsidR="00B4355E" w:rsidRPr="00B4355E">
        <w:rPr>
          <w:b w:val="0"/>
          <w:vertAlign w:val="superscript"/>
          <w:lang w:val="en-US"/>
        </w:rPr>
        <w:t>23</w:t>
      </w:r>
      <w:r w:rsidR="00B4355E" w:rsidRPr="00B4355E">
        <w:rPr>
          <w:b w:val="0"/>
          <w:lang w:val="en-US"/>
        </w:rPr>
        <w:t xml:space="preserve"> m</w:t>
      </w:r>
      <w:r w:rsidR="00B4355E" w:rsidRPr="00B4355E">
        <w:rPr>
          <w:b w:val="0"/>
          <w:vertAlign w:val="superscript"/>
          <w:lang w:val="en-US"/>
        </w:rPr>
        <w:t>3</w:t>
      </w:r>
      <w:r w:rsidR="00B4355E" w:rsidRPr="00B4355E">
        <w:rPr>
          <w:b w:val="0"/>
          <w:lang w:val="en-US"/>
        </w:rPr>
        <w:t xml:space="preserve">. Following to size of these particles their behavior is like a mono domain, thus every of them behave like </w:t>
      </w:r>
      <w:proofErr w:type="spellStart"/>
      <w:proofErr w:type="gramStart"/>
      <w:r w:rsidR="00B4355E" w:rsidRPr="00B4355E">
        <w:rPr>
          <w:b w:val="0"/>
          <w:lang w:val="en-US"/>
        </w:rPr>
        <w:t>a</w:t>
      </w:r>
      <w:proofErr w:type="spellEnd"/>
      <w:proofErr w:type="gramEnd"/>
      <w:r w:rsidR="00B4355E" w:rsidRPr="00B4355E">
        <w:rPr>
          <w:b w:val="0"/>
          <w:lang w:val="en-US"/>
        </w:rPr>
        <w:t xml:space="preserve"> independent dipole with size </w:t>
      </w:r>
      <w:proofErr w:type="spellStart"/>
      <w:r w:rsidR="00B4355E" w:rsidRPr="00B4355E">
        <w:rPr>
          <w:b w:val="0"/>
          <w:lang w:val="en-US"/>
        </w:rPr>
        <w:t>M</w:t>
      </w:r>
      <w:r w:rsidR="00B4355E" w:rsidRPr="00B4355E">
        <w:rPr>
          <w:b w:val="0"/>
          <w:vertAlign w:val="subscript"/>
          <w:lang w:val="en-US"/>
        </w:rPr>
        <w:t>d</w:t>
      </w:r>
      <w:proofErr w:type="spellEnd"/>
      <w:r w:rsidR="00B4355E">
        <w:rPr>
          <w:b w:val="0"/>
          <w:lang w:val="en-US"/>
        </w:rPr>
        <w:t>=10</w:t>
      </w:r>
      <w:r w:rsidR="00B4355E" w:rsidRPr="00B4355E">
        <w:rPr>
          <w:b w:val="0"/>
          <w:vertAlign w:val="superscript"/>
          <w:lang w:val="en-US"/>
        </w:rPr>
        <w:t>9</w:t>
      </w:r>
      <w:r w:rsidR="00B4355E">
        <w:rPr>
          <w:rFonts w:cs="Arial"/>
          <w:b w:val="0"/>
          <w:lang w:val="en-US"/>
        </w:rPr>
        <w:t>µ</w:t>
      </w:r>
      <w:r w:rsidR="00B4355E" w:rsidRPr="00B4355E">
        <w:rPr>
          <w:b w:val="0"/>
          <w:vertAlign w:val="subscript"/>
          <w:lang w:val="en-US"/>
        </w:rPr>
        <w:t>B</w:t>
      </w:r>
      <w:r w:rsidR="00B4355E" w:rsidRPr="00B4355E">
        <w:rPr>
          <w:b w:val="0"/>
          <w:lang w:val="en-US"/>
        </w:rPr>
        <w:t xml:space="preserve"> whe</w:t>
      </w:r>
      <w:r w:rsidR="00B4355E">
        <w:rPr>
          <w:b w:val="0"/>
          <w:lang w:val="en-US"/>
        </w:rPr>
        <w:t>re</w:t>
      </w:r>
      <w:r w:rsidR="00B4355E" w:rsidRPr="00B4355E">
        <w:rPr>
          <w:b w:val="0"/>
          <w:lang w:val="en-US"/>
        </w:rPr>
        <w:t xml:space="preserve"> </w:t>
      </w:r>
      <w:r w:rsidR="00B4355E">
        <w:rPr>
          <w:rFonts w:cs="Arial"/>
          <w:b w:val="0"/>
          <w:lang w:val="en-US"/>
        </w:rPr>
        <w:t>µ</w:t>
      </w:r>
      <w:r w:rsidR="00B4355E" w:rsidRPr="00B4355E">
        <w:rPr>
          <w:rFonts w:cs="Arial"/>
          <w:b w:val="0"/>
          <w:vertAlign w:val="subscript"/>
          <w:lang w:val="en-US"/>
        </w:rPr>
        <w:t>B</w:t>
      </w:r>
      <w:r w:rsidR="00B4355E" w:rsidRPr="00B4355E">
        <w:rPr>
          <w:b w:val="0"/>
          <w:lang w:val="en-US"/>
        </w:rPr>
        <w:t xml:space="preserve"> is Bohr </w:t>
      </w:r>
      <w:proofErr w:type="spellStart"/>
      <w:r w:rsidR="00B4355E" w:rsidRPr="00B4355E">
        <w:rPr>
          <w:b w:val="0"/>
          <w:lang w:val="en-US"/>
        </w:rPr>
        <w:t>Magneton</w:t>
      </w:r>
      <w:proofErr w:type="spellEnd"/>
      <w:r w:rsidR="00B4355E" w:rsidRPr="00B4355E">
        <w:rPr>
          <w:b w:val="0"/>
          <w:lang w:val="en-US"/>
        </w:rPr>
        <w:t>, therefore the smallest amount of electron magnetic moment.</w:t>
      </w:r>
      <w:r w:rsidR="007B66FC" w:rsidRPr="005A4DE0">
        <w:rPr>
          <w:b w:val="0"/>
          <w:lang w:val="en-US"/>
        </w:rPr>
        <w:t xml:space="preserve"> [2]</w:t>
      </w:r>
      <w:r w:rsidRPr="005A4DE0">
        <w:rPr>
          <w:b w:val="0"/>
          <w:lang w:val="en-US"/>
        </w:rPr>
        <w:t>.</w:t>
      </w:r>
    </w:p>
    <w:p w:rsidR="00340646" w:rsidRPr="005A4DE0" w:rsidRDefault="00340646" w:rsidP="00340646">
      <w:pPr>
        <w:rPr>
          <w:sz w:val="18"/>
          <w:szCs w:val="18"/>
          <w:lang w:val="en-US"/>
        </w:rPr>
      </w:pPr>
      <w:r w:rsidRPr="005A4DE0">
        <w:rPr>
          <w:lang w:val="en-US"/>
        </w:rPr>
        <w:tab/>
      </w:r>
      <w:r w:rsidR="008A1A5C" w:rsidRPr="008A1A5C">
        <w:rPr>
          <w:sz w:val="18"/>
          <w:szCs w:val="18"/>
          <w:lang w:val="en-US"/>
        </w:rPr>
        <w:t xml:space="preserve">When we ignore interaction between nanoparticles, we can predict, that magnetic fluid will behave like a paramagnetic fluid so these behavior we can describe by </w:t>
      </w:r>
      <w:proofErr w:type="spellStart"/>
      <w:r w:rsidR="008A1A5C" w:rsidRPr="008A1A5C">
        <w:rPr>
          <w:sz w:val="18"/>
          <w:szCs w:val="18"/>
          <w:lang w:val="en-US"/>
        </w:rPr>
        <w:t>Langevin</w:t>
      </w:r>
      <w:proofErr w:type="spellEnd"/>
      <w:r w:rsidR="008A1A5C" w:rsidRPr="008A1A5C">
        <w:rPr>
          <w:sz w:val="18"/>
          <w:szCs w:val="18"/>
          <w:lang w:val="en-US"/>
        </w:rPr>
        <w:t xml:space="preserve"> function as shown in Figure 1.</w:t>
      </w:r>
      <w:r w:rsidR="004655CB">
        <w:rPr>
          <w:sz w:val="18"/>
          <w:szCs w:val="18"/>
          <w:lang w:val="en-US"/>
        </w:rPr>
        <w:t xml:space="preserve"> </w:t>
      </w:r>
      <w:r w:rsidR="007B66FC" w:rsidRPr="005A4DE0">
        <w:rPr>
          <w:sz w:val="18"/>
          <w:szCs w:val="18"/>
          <w:lang w:val="en-US"/>
        </w:rPr>
        <w:t>[3]</w:t>
      </w:r>
    </w:p>
    <w:p w:rsidR="00340646" w:rsidRPr="005A4DE0" w:rsidRDefault="00EC02D8" w:rsidP="00340646">
      <w:pPr>
        <w:rPr>
          <w:sz w:val="18"/>
          <w:szCs w:val="18"/>
          <w:lang w:val="en-US"/>
        </w:rPr>
      </w:pPr>
      <w:r>
        <w:rPr>
          <w:noProof/>
          <w:sz w:val="18"/>
          <w:szCs w:val="18"/>
          <w:lang w:val="sk-SK" w:eastAsia="sk-SK"/>
        </w:rPr>
        <w:drawing>
          <wp:inline distT="0" distB="0" distL="0" distR="0">
            <wp:extent cx="3042920" cy="1858010"/>
            <wp:effectExtent l="0" t="0" r="5080" b="889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2920" cy="1858010"/>
                    </a:xfrm>
                    <a:prstGeom prst="rect">
                      <a:avLst/>
                    </a:prstGeom>
                    <a:noFill/>
                    <a:ln>
                      <a:noFill/>
                    </a:ln>
                  </pic:spPr>
                </pic:pic>
              </a:graphicData>
            </a:graphic>
          </wp:inline>
        </w:drawing>
      </w:r>
    </w:p>
    <w:p w:rsidR="00340646" w:rsidRPr="005A4DE0" w:rsidRDefault="00340646" w:rsidP="00340646">
      <w:pPr>
        <w:rPr>
          <w:sz w:val="16"/>
          <w:lang w:val="en-US"/>
        </w:rPr>
      </w:pPr>
      <w:r w:rsidRPr="005A4DE0">
        <w:rPr>
          <w:lang w:val="en-US"/>
        </w:rPr>
        <w:tab/>
      </w:r>
      <w:proofErr w:type="gramStart"/>
      <w:r w:rsidR="004655CB">
        <w:rPr>
          <w:sz w:val="16"/>
          <w:lang w:val="en-US"/>
        </w:rPr>
        <w:t>Figure 1</w:t>
      </w:r>
      <w:r w:rsidRPr="005A4DE0">
        <w:rPr>
          <w:sz w:val="16"/>
          <w:lang w:val="en-US"/>
        </w:rPr>
        <w:t>.</w:t>
      </w:r>
      <w:proofErr w:type="gramEnd"/>
      <w:r w:rsidRPr="005A4DE0">
        <w:rPr>
          <w:sz w:val="16"/>
          <w:lang w:val="en-US"/>
        </w:rPr>
        <w:t xml:space="preserve"> </w:t>
      </w:r>
      <w:proofErr w:type="spellStart"/>
      <w:r w:rsidRPr="005A4DE0">
        <w:rPr>
          <w:sz w:val="16"/>
          <w:lang w:val="en-US"/>
        </w:rPr>
        <w:t>Langevin</w:t>
      </w:r>
      <w:proofErr w:type="spellEnd"/>
      <w:r w:rsidRPr="005A4DE0">
        <w:rPr>
          <w:sz w:val="16"/>
          <w:lang w:val="en-US"/>
        </w:rPr>
        <w:t xml:space="preserve"> fun</w:t>
      </w:r>
      <w:r w:rsidR="004655CB">
        <w:rPr>
          <w:sz w:val="16"/>
          <w:lang w:val="en-US"/>
        </w:rPr>
        <w:t>ction</w:t>
      </w:r>
      <w:r w:rsidR="007B66FC" w:rsidRPr="005A4DE0">
        <w:rPr>
          <w:sz w:val="16"/>
          <w:lang w:val="en-US"/>
        </w:rPr>
        <w:t xml:space="preserve"> [3]</w:t>
      </w:r>
    </w:p>
    <w:p w:rsidR="00340646" w:rsidRPr="005A4DE0" w:rsidRDefault="00340646" w:rsidP="00340646">
      <w:pPr>
        <w:rPr>
          <w:sz w:val="16"/>
          <w:lang w:val="en-US"/>
        </w:rPr>
      </w:pPr>
    </w:p>
    <w:p w:rsidR="00340646" w:rsidRPr="005A4DE0" w:rsidRDefault="00340646" w:rsidP="00340646">
      <w:pPr>
        <w:rPr>
          <w:sz w:val="18"/>
          <w:szCs w:val="18"/>
          <w:lang w:val="en-US"/>
        </w:rPr>
      </w:pPr>
      <w:r w:rsidRPr="005A4DE0">
        <w:rPr>
          <w:sz w:val="18"/>
          <w:szCs w:val="18"/>
          <w:lang w:val="en-US"/>
        </w:rPr>
        <w:tab/>
      </w:r>
      <w:r w:rsidR="004655CB" w:rsidRPr="004655CB">
        <w:rPr>
          <w:sz w:val="18"/>
          <w:szCs w:val="18"/>
          <w:lang w:val="en-US"/>
        </w:rPr>
        <w:t xml:space="preserve">In case when magnetic moments are bigger than magnetic moments of atoms of usually paramagnetic substances, we can talk about a </w:t>
      </w:r>
      <w:proofErr w:type="spellStart"/>
      <w:r w:rsidR="004655CB" w:rsidRPr="004655CB">
        <w:rPr>
          <w:sz w:val="18"/>
          <w:szCs w:val="18"/>
          <w:lang w:val="en-US"/>
        </w:rPr>
        <w:t>superparamagnetic</w:t>
      </w:r>
      <w:proofErr w:type="spellEnd"/>
      <w:r w:rsidR="004655CB" w:rsidRPr="004655CB">
        <w:rPr>
          <w:sz w:val="18"/>
          <w:szCs w:val="18"/>
          <w:lang w:val="en-US"/>
        </w:rPr>
        <w:t xml:space="preserve"> behavior.</w:t>
      </w:r>
      <w:r w:rsidR="006847A8" w:rsidRPr="005A4DE0">
        <w:rPr>
          <w:sz w:val="18"/>
          <w:szCs w:val="18"/>
          <w:lang w:val="en-US"/>
        </w:rPr>
        <w:t xml:space="preserve"> [2]</w:t>
      </w:r>
      <w:r w:rsidRPr="005A4DE0">
        <w:rPr>
          <w:sz w:val="18"/>
          <w:szCs w:val="18"/>
          <w:lang w:val="en-US"/>
        </w:rPr>
        <w:t>.</w:t>
      </w:r>
    </w:p>
    <w:p w:rsidR="00FE4924" w:rsidRPr="005A4DE0" w:rsidRDefault="00FE4924">
      <w:pPr>
        <w:pStyle w:val="Nadpis2"/>
        <w:tabs>
          <w:tab w:val="left" w:pos="0"/>
        </w:tabs>
        <w:rPr>
          <w:lang w:val="en-US"/>
        </w:rPr>
      </w:pPr>
    </w:p>
    <w:p w:rsidR="00264015" w:rsidRPr="005A4DE0" w:rsidRDefault="004655CB">
      <w:pPr>
        <w:pStyle w:val="Nadpis2"/>
        <w:tabs>
          <w:tab w:val="left" w:pos="0"/>
        </w:tabs>
        <w:rPr>
          <w:lang w:val="en-US"/>
        </w:rPr>
      </w:pPr>
      <w:r>
        <w:rPr>
          <w:lang w:val="en-US"/>
        </w:rPr>
        <w:t>Magnetic fluid based on inhibited transformer oil</w:t>
      </w:r>
    </w:p>
    <w:p w:rsidR="00B8511A" w:rsidRPr="005A4DE0" w:rsidRDefault="00264015" w:rsidP="00D56AA3">
      <w:pPr>
        <w:pStyle w:val="JSES-holytext"/>
        <w:rPr>
          <w:lang w:val="en-US"/>
        </w:rPr>
      </w:pPr>
      <w:r w:rsidRPr="005A4DE0">
        <w:rPr>
          <w:lang w:val="en-US"/>
        </w:rPr>
        <w:tab/>
      </w:r>
      <w:r w:rsidR="0004169A" w:rsidRPr="0004169A">
        <w:rPr>
          <w:lang w:val="en-US"/>
        </w:rPr>
        <w:t xml:space="preserve">For production magnetic fluid for usage in high voltage devices it's possible to use mineral oil enriched with </w:t>
      </w:r>
      <w:r w:rsidR="0004169A" w:rsidRPr="0004169A">
        <w:rPr>
          <w:lang w:val="en-US"/>
        </w:rPr>
        <w:lastRenderedPageBreak/>
        <w:t>inhibitors. The role of surfactant performs oleic acid. These oleic acid</w:t>
      </w:r>
      <w:r w:rsidR="00FF3CB8">
        <w:rPr>
          <w:lang w:val="en-US"/>
        </w:rPr>
        <w:t>s</w:t>
      </w:r>
      <w:r w:rsidR="0004169A" w:rsidRPr="0004169A">
        <w:rPr>
          <w:lang w:val="en-US"/>
        </w:rPr>
        <w:t xml:space="preserve"> </w:t>
      </w:r>
      <w:r w:rsidR="00FF3CB8">
        <w:rPr>
          <w:lang w:val="en-US"/>
        </w:rPr>
        <w:t>are</w:t>
      </w:r>
      <w:r w:rsidR="0004169A" w:rsidRPr="0004169A">
        <w:rPr>
          <w:lang w:val="en-US"/>
        </w:rPr>
        <w:t xml:space="preserve"> organic acid</w:t>
      </w:r>
      <w:r w:rsidR="00FF3CB8">
        <w:rPr>
          <w:lang w:val="en-US"/>
        </w:rPr>
        <w:t>s</w:t>
      </w:r>
      <w:r w:rsidR="0004169A" w:rsidRPr="0004169A">
        <w:rPr>
          <w:lang w:val="en-US"/>
        </w:rPr>
        <w:t xml:space="preserve"> which </w:t>
      </w:r>
      <w:r w:rsidR="00FF3CB8">
        <w:rPr>
          <w:lang w:val="en-US"/>
        </w:rPr>
        <w:t>are</w:t>
      </w:r>
      <w:r w:rsidR="0004169A" w:rsidRPr="0004169A">
        <w:rPr>
          <w:lang w:val="en-US"/>
        </w:rPr>
        <w:t xml:space="preserve"> in group of higher olefin-carbon acids. Structural formula is shown in Figure 2. </w:t>
      </w:r>
      <w:r w:rsidR="006847A8" w:rsidRPr="005A4DE0">
        <w:rPr>
          <w:lang w:val="en-US"/>
        </w:rPr>
        <w:t>[4]</w:t>
      </w:r>
      <w:r w:rsidR="00EF595F" w:rsidRPr="005A4DE0">
        <w:rPr>
          <w:lang w:val="en-US"/>
        </w:rPr>
        <w:t xml:space="preserve">. </w:t>
      </w:r>
    </w:p>
    <w:p w:rsidR="00EC3AA3" w:rsidRPr="005A4DE0" w:rsidRDefault="00EF595F" w:rsidP="00EC3AA3">
      <w:pPr>
        <w:jc w:val="both"/>
        <w:rPr>
          <w:sz w:val="16"/>
          <w:lang w:val="en-US"/>
        </w:rPr>
      </w:pPr>
      <w:r w:rsidRPr="005A4DE0">
        <w:rPr>
          <w:lang w:val="en-US"/>
        </w:rPr>
        <w:tab/>
      </w:r>
      <w:r w:rsidRPr="005A4DE0">
        <w:rPr>
          <w:noProof/>
          <w:lang w:val="sk-SK" w:eastAsia="sk-SK"/>
        </w:rPr>
        <w:drawing>
          <wp:inline distT="0" distB="0" distL="0" distR="0" wp14:anchorId="50E1555A" wp14:editId="6F942F24">
            <wp:extent cx="3041015" cy="775722"/>
            <wp:effectExtent l="0" t="0" r="6985" b="5715"/>
            <wp:docPr id="456" name="obrázek 2" descr="chem_vzorec_mag_kvap"/>
            <wp:cNvGraphicFramePr/>
            <a:graphic xmlns:a="http://schemas.openxmlformats.org/drawingml/2006/main">
              <a:graphicData uri="http://schemas.openxmlformats.org/drawingml/2006/picture">
                <pic:pic xmlns:pic="http://schemas.openxmlformats.org/drawingml/2006/picture">
                  <pic:nvPicPr>
                    <pic:cNvPr id="11271" name="Picture 7" descr="chem_vzorec_mag_kvap"/>
                    <pic:cNvPicPr>
                      <a:picLocks noChangeAspect="1" noChangeArrowheads="1"/>
                    </pic:cNvPicPr>
                  </pic:nvPicPr>
                  <pic:blipFill>
                    <a:blip r:embed="rId7" cstate="print"/>
                    <a:srcRect l="4826" t="17085" r="4527" b="14572"/>
                    <a:stretch>
                      <a:fillRect/>
                    </a:stretch>
                  </pic:blipFill>
                  <pic:spPr bwMode="auto">
                    <a:xfrm>
                      <a:off x="0" y="0"/>
                      <a:ext cx="3041015" cy="775722"/>
                    </a:xfrm>
                    <a:prstGeom prst="rect">
                      <a:avLst/>
                    </a:prstGeom>
                    <a:noFill/>
                  </pic:spPr>
                </pic:pic>
              </a:graphicData>
            </a:graphic>
          </wp:inline>
        </w:drawing>
      </w:r>
      <w:r w:rsidRPr="005A4DE0">
        <w:rPr>
          <w:lang w:val="en-US"/>
        </w:rPr>
        <w:tab/>
      </w:r>
      <w:r w:rsidR="00CC4022">
        <w:rPr>
          <w:sz w:val="16"/>
          <w:lang w:val="en-US"/>
        </w:rPr>
        <w:t xml:space="preserve">Figure </w:t>
      </w:r>
      <w:r w:rsidR="00340646" w:rsidRPr="005A4DE0">
        <w:rPr>
          <w:sz w:val="16"/>
          <w:lang w:val="en-US"/>
        </w:rPr>
        <w:t>2</w:t>
      </w:r>
      <w:r w:rsidR="00EC3AA3" w:rsidRPr="005A4DE0">
        <w:rPr>
          <w:sz w:val="16"/>
          <w:lang w:val="en-US"/>
        </w:rPr>
        <w:t xml:space="preserve"> </w:t>
      </w:r>
      <w:r w:rsidR="00CC4022">
        <w:rPr>
          <w:sz w:val="16"/>
          <w:lang w:val="en-US"/>
        </w:rPr>
        <w:t>Structural formula of oleic acid</w:t>
      </w:r>
      <w:r w:rsidR="006847A8" w:rsidRPr="005A4DE0">
        <w:rPr>
          <w:sz w:val="16"/>
          <w:lang w:val="en-US"/>
        </w:rPr>
        <w:t xml:space="preserve"> [5]</w:t>
      </w:r>
    </w:p>
    <w:p w:rsidR="00EC3AA3" w:rsidRPr="005A4DE0" w:rsidRDefault="00EC3AA3" w:rsidP="00D56AA3">
      <w:pPr>
        <w:pStyle w:val="JSES-holytext"/>
        <w:rPr>
          <w:lang w:val="en-US"/>
        </w:rPr>
      </w:pPr>
    </w:p>
    <w:p w:rsidR="00EC3AA3" w:rsidRPr="005A4DE0" w:rsidRDefault="00136539" w:rsidP="00D56AA3">
      <w:pPr>
        <w:pStyle w:val="JSES-holytext"/>
        <w:rPr>
          <w:lang w:val="en-US"/>
        </w:rPr>
      </w:pPr>
      <w:r>
        <w:rPr>
          <w:lang w:val="en-US"/>
        </w:rPr>
        <w:tab/>
      </w:r>
      <w:r w:rsidRPr="00136539">
        <w:rPr>
          <w:lang w:val="en-US"/>
        </w:rPr>
        <w:t>As follows from figure 2, molecul</w:t>
      </w:r>
      <w:r w:rsidR="00D80CDC">
        <w:rPr>
          <w:lang w:val="en-US"/>
        </w:rPr>
        <w:t>e</w:t>
      </w:r>
      <w:r>
        <w:rPr>
          <w:lang w:val="en-US"/>
        </w:rPr>
        <w:t>s</w:t>
      </w:r>
      <w:r w:rsidRPr="00136539">
        <w:rPr>
          <w:lang w:val="en-US"/>
        </w:rPr>
        <w:t xml:space="preserve"> of oleic acid are </w:t>
      </w:r>
      <w:proofErr w:type="spellStart"/>
      <w:r w:rsidRPr="00136539">
        <w:rPr>
          <w:lang w:val="en-US"/>
        </w:rPr>
        <w:t>amph</w:t>
      </w:r>
      <w:r w:rsidR="00133A25">
        <w:rPr>
          <w:lang w:val="en-US"/>
        </w:rPr>
        <w:t>i</w:t>
      </w:r>
      <w:r w:rsidRPr="00136539">
        <w:rPr>
          <w:lang w:val="en-US"/>
        </w:rPr>
        <w:t>ph</w:t>
      </w:r>
      <w:r w:rsidR="00133A25">
        <w:rPr>
          <w:lang w:val="en-US"/>
        </w:rPr>
        <w:t>i</w:t>
      </w:r>
      <w:r w:rsidRPr="00136539">
        <w:rPr>
          <w:lang w:val="en-US"/>
        </w:rPr>
        <w:t>le</w:t>
      </w:r>
      <w:proofErr w:type="spellEnd"/>
      <w:r w:rsidRPr="00136539">
        <w:rPr>
          <w:lang w:val="en-US"/>
        </w:rPr>
        <w:t>. It means that they ha</w:t>
      </w:r>
      <w:r w:rsidR="00A30D17">
        <w:rPr>
          <w:lang w:val="en-US"/>
        </w:rPr>
        <w:t>ve</w:t>
      </w:r>
      <w:r w:rsidRPr="00136539">
        <w:rPr>
          <w:lang w:val="en-US"/>
        </w:rPr>
        <w:t xml:space="preserve"> a polar hydrophilic head and </w:t>
      </w:r>
      <w:r w:rsidR="00D80CDC">
        <w:rPr>
          <w:lang w:val="en-US"/>
        </w:rPr>
        <w:t>non</w:t>
      </w:r>
      <w:r w:rsidR="00FF3CB8">
        <w:rPr>
          <w:lang w:val="en-US"/>
        </w:rPr>
        <w:t xml:space="preserve">polar hydrophobic part. This </w:t>
      </w:r>
      <w:r w:rsidRPr="00136539">
        <w:rPr>
          <w:lang w:val="en-US"/>
        </w:rPr>
        <w:t xml:space="preserve">hydrophobic part is </w:t>
      </w:r>
      <w:r w:rsidR="00A30D17" w:rsidRPr="00136539">
        <w:rPr>
          <w:lang w:val="en-US"/>
        </w:rPr>
        <w:t xml:space="preserve">acid formed with long chain </w:t>
      </w:r>
      <w:r w:rsidRPr="00136539">
        <w:rPr>
          <w:lang w:val="en-US"/>
        </w:rPr>
        <w:t>in case of this. Polar head will snap this long chain to magnetit</w:t>
      </w:r>
      <w:r w:rsidR="006A4AA2">
        <w:rPr>
          <w:lang w:val="en-US"/>
        </w:rPr>
        <w:t>e</w:t>
      </w:r>
      <w:r w:rsidRPr="00136539">
        <w:rPr>
          <w:lang w:val="en-US"/>
        </w:rPr>
        <w:t xml:space="preserve"> nanoparticle, resulting in </w:t>
      </w:r>
      <w:proofErr w:type="spellStart"/>
      <w:r w:rsidRPr="00136539">
        <w:rPr>
          <w:lang w:val="en-US"/>
        </w:rPr>
        <w:t>solvat</w:t>
      </w:r>
      <w:proofErr w:type="spellEnd"/>
      <w:r w:rsidRPr="00136539">
        <w:rPr>
          <w:lang w:val="en-US"/>
        </w:rPr>
        <w:t xml:space="preserve"> cover (as shown in Figure 3.). The production of magnetic fluid is possible by process of precipitation, i</w:t>
      </w:r>
      <w:r w:rsidR="00A30D17">
        <w:rPr>
          <w:lang w:val="en-US"/>
        </w:rPr>
        <w:t>.</w:t>
      </w:r>
      <w:r w:rsidRPr="00136539">
        <w:rPr>
          <w:lang w:val="en-US"/>
        </w:rPr>
        <w:t>e</w:t>
      </w:r>
      <w:r w:rsidR="00A30D17">
        <w:rPr>
          <w:lang w:val="en-US"/>
        </w:rPr>
        <w:t>.</w:t>
      </w:r>
      <w:r w:rsidRPr="00136539">
        <w:rPr>
          <w:lang w:val="en-US"/>
        </w:rPr>
        <w:t xml:space="preserve"> shrinking of soluble substance from solid dilution </w:t>
      </w:r>
      <w:r w:rsidR="006847A8" w:rsidRPr="005A4DE0">
        <w:rPr>
          <w:lang w:val="en-US"/>
        </w:rPr>
        <w:t>[2].</w:t>
      </w:r>
    </w:p>
    <w:p w:rsidR="00E55234" w:rsidRPr="005A4DE0" w:rsidRDefault="00EC02D8" w:rsidP="00D56AA3">
      <w:pPr>
        <w:pStyle w:val="JSES-holytext"/>
        <w:rPr>
          <w:lang w:val="en-US"/>
        </w:rPr>
      </w:pPr>
      <w:r>
        <w:rPr>
          <w:noProof/>
          <w:lang w:val="sk-SK" w:eastAsia="sk-SK"/>
        </w:rPr>
        <w:drawing>
          <wp:inline distT="0" distB="0" distL="0" distR="0">
            <wp:extent cx="2735580" cy="2019300"/>
            <wp:effectExtent l="0" t="0" r="762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5580" cy="2019300"/>
                    </a:xfrm>
                    <a:prstGeom prst="rect">
                      <a:avLst/>
                    </a:prstGeom>
                    <a:noFill/>
                    <a:ln>
                      <a:noFill/>
                    </a:ln>
                  </pic:spPr>
                </pic:pic>
              </a:graphicData>
            </a:graphic>
          </wp:inline>
        </w:drawing>
      </w:r>
    </w:p>
    <w:p w:rsidR="00EF595F" w:rsidRPr="005A4DE0" w:rsidRDefault="00B8511A" w:rsidP="00D56AA3">
      <w:pPr>
        <w:pStyle w:val="JSES-holytext"/>
        <w:rPr>
          <w:lang w:val="en-US"/>
        </w:rPr>
      </w:pPr>
      <w:r w:rsidRPr="005A4DE0">
        <w:rPr>
          <w:lang w:val="en-US"/>
        </w:rPr>
        <w:tab/>
      </w:r>
    </w:p>
    <w:p w:rsidR="006954F6" w:rsidRPr="005A4DE0" w:rsidRDefault="00E55234" w:rsidP="00D56AA3">
      <w:pPr>
        <w:pStyle w:val="JSES-holytext"/>
        <w:rPr>
          <w:sz w:val="16"/>
          <w:lang w:val="en-US"/>
        </w:rPr>
      </w:pPr>
      <w:r w:rsidRPr="005A4DE0">
        <w:rPr>
          <w:lang w:val="en-US"/>
        </w:rPr>
        <w:tab/>
      </w:r>
      <w:proofErr w:type="gramStart"/>
      <w:r w:rsidR="00136539">
        <w:rPr>
          <w:sz w:val="16"/>
          <w:lang w:val="en-US"/>
        </w:rPr>
        <w:t>Figure 3.</w:t>
      </w:r>
      <w:proofErr w:type="gramEnd"/>
      <w:r w:rsidRPr="005A4DE0">
        <w:rPr>
          <w:sz w:val="16"/>
          <w:lang w:val="en-US"/>
        </w:rPr>
        <w:t xml:space="preserve"> </w:t>
      </w:r>
      <w:r w:rsidR="00136539">
        <w:rPr>
          <w:sz w:val="16"/>
          <w:lang w:val="en-US"/>
        </w:rPr>
        <w:t>Nanoparticles of magnetit</w:t>
      </w:r>
      <w:r w:rsidR="006A4AA2">
        <w:rPr>
          <w:sz w:val="16"/>
          <w:lang w:val="en-US"/>
        </w:rPr>
        <w:t>e</w:t>
      </w:r>
      <w:r w:rsidR="00136539">
        <w:rPr>
          <w:sz w:val="16"/>
          <w:lang w:val="en-US"/>
        </w:rPr>
        <w:t xml:space="preserve"> coated by surfactant</w:t>
      </w:r>
      <w:r w:rsidR="006847A8" w:rsidRPr="005A4DE0">
        <w:rPr>
          <w:sz w:val="16"/>
          <w:lang w:val="en-US"/>
        </w:rPr>
        <w:t xml:space="preserve"> [6]</w:t>
      </w:r>
    </w:p>
    <w:p w:rsidR="00E55234" w:rsidRPr="005A4DE0" w:rsidRDefault="00E55234" w:rsidP="00D56AA3">
      <w:pPr>
        <w:pStyle w:val="JSES-holytext"/>
        <w:rPr>
          <w:lang w:val="en-US"/>
        </w:rPr>
      </w:pPr>
      <w:r w:rsidRPr="005A4DE0">
        <w:rPr>
          <w:lang w:val="en-US"/>
        </w:rPr>
        <w:t xml:space="preserve"> </w:t>
      </w:r>
    </w:p>
    <w:p w:rsidR="000B4F40" w:rsidRPr="005A4DE0" w:rsidRDefault="003D3593" w:rsidP="00D56AA3">
      <w:pPr>
        <w:pStyle w:val="JSES-holytext"/>
        <w:rPr>
          <w:lang w:val="en-US"/>
        </w:rPr>
      </w:pPr>
      <w:r>
        <w:rPr>
          <w:lang w:val="en-US"/>
        </w:rPr>
        <w:tab/>
      </w:r>
      <w:r w:rsidRPr="003D3593">
        <w:rPr>
          <w:lang w:val="en-US"/>
        </w:rPr>
        <w:t>For usage in electric engineering is interesting usage of these fluids like replacement conventional inhibited transformer oil. The main advantage should be improved heat conduction, what is caused by effect of thermomagnetic convection and with content of iron oxides. Thermomagnetic convection</w:t>
      </w:r>
      <w:r w:rsidR="00A30D17">
        <w:rPr>
          <w:lang w:val="en-US"/>
        </w:rPr>
        <w:t xml:space="preserve"> is based on fact, that magnetiz</w:t>
      </w:r>
      <w:r w:rsidRPr="003D3593">
        <w:rPr>
          <w:lang w:val="en-US"/>
        </w:rPr>
        <w:t xml:space="preserve">ation of magnetic fluid rises with decreasing of temperature. Consequently, if the gradient of magnetic field is applied </w:t>
      </w:r>
      <w:r w:rsidR="009C5EBF">
        <w:rPr>
          <w:lang w:val="en-US"/>
        </w:rPr>
        <w:t xml:space="preserve">antiparallel </w:t>
      </w:r>
      <w:r w:rsidRPr="003D3593">
        <w:rPr>
          <w:lang w:val="en-US"/>
        </w:rPr>
        <w:t xml:space="preserve">to gradient of temperature, </w:t>
      </w:r>
      <w:r w:rsidR="009C5EBF">
        <w:rPr>
          <w:lang w:val="en-US"/>
        </w:rPr>
        <w:t xml:space="preserve">the </w:t>
      </w:r>
      <w:r w:rsidR="009C5EBF" w:rsidRPr="003D3593">
        <w:rPr>
          <w:lang w:val="en-US"/>
        </w:rPr>
        <w:t xml:space="preserve">flow of colder fluid </w:t>
      </w:r>
      <w:r w:rsidR="009C5EBF">
        <w:rPr>
          <w:lang w:val="en-US"/>
        </w:rPr>
        <w:t>is</w:t>
      </w:r>
      <w:r w:rsidRPr="003D3593">
        <w:rPr>
          <w:lang w:val="en-US"/>
        </w:rPr>
        <w:t xml:space="preserve"> create</w:t>
      </w:r>
      <w:r w:rsidR="00A30D17">
        <w:rPr>
          <w:lang w:val="en-US"/>
        </w:rPr>
        <w:t>d</w:t>
      </w:r>
      <w:r w:rsidRPr="003D3593">
        <w:rPr>
          <w:lang w:val="en-US"/>
        </w:rPr>
        <w:t xml:space="preserve"> to places with higher temperature. </w:t>
      </w:r>
      <w:r w:rsidRPr="003D3593">
        <w:rPr>
          <w:lang w:val="en-US"/>
        </w:rPr>
        <w:lastRenderedPageBreak/>
        <w:t>And there will be the fluid heated and this causes a more effective cooling</w:t>
      </w:r>
      <w:r w:rsidR="006847A8" w:rsidRPr="005A4DE0">
        <w:rPr>
          <w:lang w:val="en-US"/>
        </w:rPr>
        <w:t xml:space="preserve"> [2]</w:t>
      </w:r>
      <w:r w:rsidR="00961E42" w:rsidRPr="005A4DE0">
        <w:rPr>
          <w:lang w:val="en-US"/>
        </w:rPr>
        <w:t>.</w:t>
      </w:r>
    </w:p>
    <w:p w:rsidR="000B4F40" w:rsidRPr="005A4DE0" w:rsidRDefault="000B4F40" w:rsidP="00D56AA3">
      <w:pPr>
        <w:pStyle w:val="JSES-holytext"/>
        <w:rPr>
          <w:lang w:val="en-US"/>
        </w:rPr>
      </w:pPr>
      <w:r w:rsidRPr="005A4DE0">
        <w:rPr>
          <w:noProof/>
          <w:color w:val="FF0000"/>
          <w:lang w:val="sk-SK" w:eastAsia="sk-SK"/>
        </w:rPr>
        <w:drawing>
          <wp:inline distT="0" distB="0" distL="0" distR="0" wp14:anchorId="0FFD4292" wp14:editId="01EF8B39">
            <wp:extent cx="3041015" cy="2698961"/>
            <wp:effectExtent l="0" t="0" r="6985" b="635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srcRect/>
                    <a:stretch>
                      <a:fillRect/>
                    </a:stretch>
                  </pic:blipFill>
                  <pic:spPr bwMode="auto">
                    <a:xfrm>
                      <a:off x="0" y="0"/>
                      <a:ext cx="3041015" cy="2698961"/>
                    </a:xfrm>
                    <a:prstGeom prst="rect">
                      <a:avLst/>
                    </a:prstGeom>
                    <a:noFill/>
                    <a:ln w="9525">
                      <a:noFill/>
                      <a:miter lim="800000"/>
                      <a:headEnd/>
                      <a:tailEnd/>
                    </a:ln>
                  </pic:spPr>
                </pic:pic>
              </a:graphicData>
            </a:graphic>
          </wp:inline>
        </w:drawing>
      </w:r>
    </w:p>
    <w:p w:rsidR="000B4F40" w:rsidRPr="005A4DE0" w:rsidRDefault="00D749DC" w:rsidP="000B4F40">
      <w:pPr>
        <w:pStyle w:val="JSES-holytext"/>
        <w:rPr>
          <w:sz w:val="16"/>
          <w:lang w:val="en-US"/>
        </w:rPr>
      </w:pPr>
      <w:proofErr w:type="gramStart"/>
      <w:r>
        <w:rPr>
          <w:sz w:val="16"/>
          <w:lang w:val="en-US"/>
        </w:rPr>
        <w:t>Figure 4</w:t>
      </w:r>
      <w:r w:rsidR="000B4F40" w:rsidRPr="005A4DE0">
        <w:rPr>
          <w:sz w:val="16"/>
          <w:lang w:val="en-US"/>
        </w:rPr>
        <w:t>.</w:t>
      </w:r>
      <w:proofErr w:type="gramEnd"/>
      <w:r w:rsidR="000B4F40" w:rsidRPr="005A4DE0">
        <w:rPr>
          <w:sz w:val="16"/>
          <w:lang w:val="en-US"/>
        </w:rPr>
        <w:t xml:space="preserve"> </w:t>
      </w:r>
      <w:r w:rsidR="00B721F6">
        <w:rPr>
          <w:sz w:val="16"/>
          <w:lang w:val="en-US"/>
        </w:rPr>
        <w:t>Thermomagnetic convection</w:t>
      </w:r>
      <w:r w:rsidR="006847A8" w:rsidRPr="005A4DE0">
        <w:rPr>
          <w:sz w:val="16"/>
          <w:lang w:val="en-US"/>
        </w:rPr>
        <w:t xml:space="preserve"> [2]</w:t>
      </w:r>
    </w:p>
    <w:p w:rsidR="000B4F40" w:rsidRPr="005A4DE0" w:rsidRDefault="000B4F40" w:rsidP="00D56AA3">
      <w:pPr>
        <w:pStyle w:val="JSES-holytext"/>
        <w:rPr>
          <w:lang w:val="en-US"/>
        </w:rPr>
      </w:pPr>
    </w:p>
    <w:p w:rsidR="00264015" w:rsidRPr="005A4DE0" w:rsidRDefault="000B4F40" w:rsidP="00D56AA3">
      <w:pPr>
        <w:pStyle w:val="JSES-holytext"/>
        <w:rPr>
          <w:lang w:val="en-US"/>
        </w:rPr>
      </w:pPr>
      <w:r w:rsidRPr="005A4DE0">
        <w:rPr>
          <w:lang w:val="en-US"/>
        </w:rPr>
        <w:tab/>
      </w:r>
      <w:r w:rsidR="00B721F6" w:rsidRPr="00B721F6">
        <w:rPr>
          <w:lang w:val="en-US"/>
        </w:rPr>
        <w:t>Condition for this phenomenon is presence of temperature gradient and magnetic field. For use in power transformer are conditions for t</w:t>
      </w:r>
      <w:r w:rsidR="00F02833">
        <w:rPr>
          <w:lang w:val="en-US"/>
        </w:rPr>
        <w:t>h</w:t>
      </w:r>
      <w:r w:rsidR="00B721F6" w:rsidRPr="00B721F6">
        <w:rPr>
          <w:lang w:val="en-US"/>
        </w:rPr>
        <w:t>ermomagnetic convection satisfied. The source of temperature gradient is heat produced by AC current in windings. Thus heat generated by winding and core of transformer creates in area inhomogeneous magnetic field temperature gradient. The velocity of transmission of heat from inside of power transformer to walls of the vessel and dissipation of heat to surrounding enviro</w:t>
      </w:r>
      <w:r w:rsidR="00F02833">
        <w:rPr>
          <w:lang w:val="en-US"/>
        </w:rPr>
        <w:t>n</w:t>
      </w:r>
      <w:r w:rsidR="00B721F6" w:rsidRPr="00B721F6">
        <w:rPr>
          <w:lang w:val="en-US"/>
        </w:rPr>
        <w:t>ment determines highest currents in the windings therefore in part determines a size and weight of power  transformer for a given power.</w:t>
      </w:r>
      <w:r w:rsidR="00961E42" w:rsidRPr="005A4DE0">
        <w:rPr>
          <w:lang w:val="en-US"/>
        </w:rPr>
        <w:t xml:space="preserve">. </w:t>
      </w:r>
      <w:r w:rsidR="006A4AA2" w:rsidRPr="006A4AA2">
        <w:rPr>
          <w:lang w:val="en-US"/>
        </w:rPr>
        <w:t>Accordingly more efficient cooling could bring smaller dimensions of power transformers and less amount of cooling fluid. Equally important is decreasing of windings temperature, which can be up to 10% [7]. Limit factor is a viscosity of these used magnetic fluids, because too dense magnetic fluid will not get into every layer of oil - paper insulation system</w:t>
      </w:r>
      <w:proofErr w:type="gramStart"/>
      <w:r w:rsidR="006A4AA2" w:rsidRPr="006A4AA2">
        <w:rPr>
          <w:lang w:val="en-US"/>
        </w:rPr>
        <w:t>.</w:t>
      </w:r>
      <w:r w:rsidR="00961E42" w:rsidRPr="005A4DE0">
        <w:rPr>
          <w:lang w:val="en-US"/>
        </w:rPr>
        <w:t>.</w:t>
      </w:r>
      <w:proofErr w:type="gramEnd"/>
    </w:p>
    <w:p w:rsidR="00667652" w:rsidRPr="005A4DE0" w:rsidRDefault="00667652" w:rsidP="00D56AA3">
      <w:pPr>
        <w:pStyle w:val="JSES-holytext"/>
        <w:rPr>
          <w:lang w:val="en-US"/>
        </w:rPr>
      </w:pPr>
      <w:r w:rsidRPr="005A4DE0">
        <w:rPr>
          <w:lang w:val="en-US"/>
        </w:rPr>
        <w:tab/>
      </w:r>
      <w:r w:rsidR="006A4AA2" w:rsidRPr="006A4AA2">
        <w:rPr>
          <w:lang w:val="en-US"/>
        </w:rPr>
        <w:t>From view of electrical breakdown strength is also possible to think about positive impact magn</w:t>
      </w:r>
      <w:r w:rsidR="00F02833">
        <w:rPr>
          <w:lang w:val="en-US"/>
        </w:rPr>
        <w:t>e</w:t>
      </w:r>
      <w:r w:rsidR="006A4AA2" w:rsidRPr="006A4AA2">
        <w:rPr>
          <w:lang w:val="en-US"/>
        </w:rPr>
        <w:t xml:space="preserve">tic nanoparticles. By degradation transformer oil begins releasing particles of sludge of microscopic size. These </w:t>
      </w:r>
      <w:proofErr w:type="spellStart"/>
      <w:r w:rsidR="006A4AA2" w:rsidRPr="006A4AA2">
        <w:rPr>
          <w:lang w:val="en-US"/>
        </w:rPr>
        <w:t>sludges</w:t>
      </w:r>
      <w:proofErr w:type="spellEnd"/>
      <w:r w:rsidR="006A4AA2" w:rsidRPr="006A4AA2">
        <w:rPr>
          <w:lang w:val="en-US"/>
        </w:rPr>
        <w:t xml:space="preserve"> get electrical charge</w:t>
      </w:r>
      <w:r w:rsidR="00A30D17">
        <w:rPr>
          <w:lang w:val="en-US"/>
        </w:rPr>
        <w:t>s</w:t>
      </w:r>
      <w:r w:rsidR="006A4AA2" w:rsidRPr="006A4AA2">
        <w:rPr>
          <w:lang w:val="en-US"/>
        </w:rPr>
        <w:t xml:space="preserve"> what lead into formation of br</w:t>
      </w:r>
      <w:r w:rsidR="00F02833">
        <w:rPr>
          <w:lang w:val="en-US"/>
        </w:rPr>
        <w:t>i</w:t>
      </w:r>
      <w:r w:rsidR="006A4AA2" w:rsidRPr="006A4AA2">
        <w:rPr>
          <w:lang w:val="en-US"/>
        </w:rPr>
        <w:t>dges, what cause electric breakdown. Presence of magnetic nanoparticles can partially reduce produce of these bridges, what should cause increasing of electric breakdown strengt</w:t>
      </w:r>
      <w:r w:rsidR="00F02833">
        <w:rPr>
          <w:lang w:val="en-US"/>
        </w:rPr>
        <w:t>h</w:t>
      </w:r>
      <w:r w:rsidR="006A4AA2" w:rsidRPr="006A4AA2">
        <w:rPr>
          <w:lang w:val="en-US"/>
        </w:rPr>
        <w:t xml:space="preserve"> in partially degraded oils.</w:t>
      </w:r>
    </w:p>
    <w:p w:rsidR="000B4F40" w:rsidRPr="005A4DE0" w:rsidRDefault="000B4F40">
      <w:pPr>
        <w:pStyle w:val="Nadpis2"/>
        <w:tabs>
          <w:tab w:val="left" w:pos="0"/>
        </w:tabs>
        <w:rPr>
          <w:lang w:val="en-US"/>
        </w:rPr>
      </w:pPr>
    </w:p>
    <w:p w:rsidR="00264015" w:rsidRPr="005A4DE0" w:rsidRDefault="00F02833">
      <w:pPr>
        <w:pStyle w:val="Nadpis2"/>
        <w:tabs>
          <w:tab w:val="left" w:pos="0"/>
        </w:tabs>
        <w:rPr>
          <w:lang w:val="en-US"/>
        </w:rPr>
      </w:pPr>
      <w:r>
        <w:rPr>
          <w:lang w:val="en-US"/>
        </w:rPr>
        <w:t xml:space="preserve">Power dissipation factor </w:t>
      </w:r>
      <w:proofErr w:type="spellStart"/>
      <w:r>
        <w:rPr>
          <w:lang w:val="en-US"/>
        </w:rPr>
        <w:t>tg</w:t>
      </w:r>
      <w:r>
        <w:rPr>
          <w:rFonts w:cs="Arial"/>
          <w:lang w:val="en-US"/>
        </w:rPr>
        <w:t>δ</w:t>
      </w:r>
      <w:proofErr w:type="spellEnd"/>
    </w:p>
    <w:p w:rsidR="00D33615" w:rsidRPr="005A4DE0" w:rsidRDefault="00264015" w:rsidP="00D56AA3">
      <w:pPr>
        <w:pStyle w:val="JSES-holytext"/>
        <w:rPr>
          <w:lang w:val="en-US"/>
        </w:rPr>
      </w:pPr>
      <w:r w:rsidRPr="005A4DE0">
        <w:rPr>
          <w:lang w:val="en-US"/>
        </w:rPr>
        <w:tab/>
      </w:r>
      <w:r w:rsidR="00F02833" w:rsidRPr="00F02833">
        <w:rPr>
          <w:lang w:val="en-US"/>
        </w:rPr>
        <w:t>Dielectric losses in nonpolar fluids are caused only by their conductivity, since in axis structure ha</w:t>
      </w:r>
      <w:r w:rsidR="00A30D17">
        <w:rPr>
          <w:lang w:val="en-US"/>
        </w:rPr>
        <w:t>s</w:t>
      </w:r>
      <w:r w:rsidR="00F02833" w:rsidRPr="00F02833">
        <w:rPr>
          <w:lang w:val="en-US"/>
        </w:rPr>
        <w:t xml:space="preserve">n't dipole moment. These dipole moments may lack also in case, if the dipole moments are canceled by the mutually interaction of these dipole moments. These substances are for example paraffin, benzene, carbon </w:t>
      </w:r>
      <w:proofErr w:type="spellStart"/>
      <w:r w:rsidR="00F02833" w:rsidRPr="00F02833">
        <w:rPr>
          <w:lang w:val="en-US"/>
        </w:rPr>
        <w:t>tetrachlorid</w:t>
      </w:r>
      <w:proofErr w:type="spellEnd"/>
      <w:r w:rsidR="00F02833" w:rsidRPr="00F02833">
        <w:rPr>
          <w:lang w:val="en-US"/>
        </w:rPr>
        <w:t xml:space="preserve"> etc. Mineral transformer oil is otherwise compound of nonpolar hydrocarbons, but in practi</w:t>
      </w:r>
      <w:r w:rsidR="00A30D17">
        <w:rPr>
          <w:lang w:val="en-US"/>
        </w:rPr>
        <w:t>c</w:t>
      </w:r>
      <w:r w:rsidR="00F02833" w:rsidRPr="00F02833">
        <w:rPr>
          <w:lang w:val="en-US"/>
        </w:rPr>
        <w:t>e used oils includes small amount of polar components,</w:t>
      </w:r>
      <w:r w:rsidR="00F02833">
        <w:rPr>
          <w:lang w:val="en-US"/>
        </w:rPr>
        <w:t xml:space="preserve"> </w:t>
      </w:r>
      <w:r w:rsidR="00F02833" w:rsidRPr="00F02833">
        <w:rPr>
          <w:lang w:val="en-US"/>
        </w:rPr>
        <w:t>what will be reflected with dielectric losses at low temperatures until with increasing frequency (see Figure 5.)</w:t>
      </w:r>
      <w:r w:rsidR="00F02833">
        <w:rPr>
          <w:lang w:val="en-US"/>
        </w:rPr>
        <w:t xml:space="preserve"> </w:t>
      </w:r>
      <w:r w:rsidR="00F02833" w:rsidRPr="005A4DE0">
        <w:rPr>
          <w:lang w:val="en-US"/>
        </w:rPr>
        <w:t>[7]</w:t>
      </w:r>
      <w:r w:rsidR="00F02833">
        <w:rPr>
          <w:lang w:val="en-US"/>
        </w:rPr>
        <w:t>.</w:t>
      </w:r>
    </w:p>
    <w:p w:rsidR="00D33615" w:rsidRPr="005A4DE0" w:rsidRDefault="00D33615" w:rsidP="00D56AA3">
      <w:pPr>
        <w:pStyle w:val="JSES-holytext"/>
        <w:rPr>
          <w:lang w:val="en-US"/>
        </w:rPr>
      </w:pPr>
      <w:r w:rsidRPr="005A4DE0">
        <w:rPr>
          <w:noProof/>
          <w:lang w:val="sk-SK" w:eastAsia="sk-SK"/>
        </w:rPr>
        <w:lastRenderedPageBreak/>
        <w:drawing>
          <wp:inline distT="0" distB="0" distL="0" distR="0" wp14:anchorId="5DBCB550" wp14:editId="2B84B354">
            <wp:extent cx="3041015" cy="2152709"/>
            <wp:effectExtent l="0" t="0" r="6985" b="0"/>
            <wp:docPr id="3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3041015" cy="2152709"/>
                    </a:xfrm>
                    <a:prstGeom prst="rect">
                      <a:avLst/>
                    </a:prstGeom>
                    <a:noFill/>
                    <a:ln w="9525">
                      <a:noFill/>
                      <a:miter lim="800000"/>
                      <a:headEnd/>
                      <a:tailEnd/>
                    </a:ln>
                  </pic:spPr>
                </pic:pic>
              </a:graphicData>
            </a:graphic>
          </wp:inline>
        </w:drawing>
      </w:r>
    </w:p>
    <w:p w:rsidR="00D33615" w:rsidRPr="005A4DE0" w:rsidRDefault="00F02833" w:rsidP="00D33615">
      <w:pPr>
        <w:pStyle w:val="JSES-holytext"/>
        <w:rPr>
          <w:sz w:val="16"/>
          <w:lang w:val="en-US"/>
        </w:rPr>
      </w:pPr>
      <w:proofErr w:type="gramStart"/>
      <w:r>
        <w:rPr>
          <w:sz w:val="16"/>
          <w:lang w:val="en-US"/>
        </w:rPr>
        <w:t>Figure 5</w:t>
      </w:r>
      <w:r w:rsidR="00D33615" w:rsidRPr="005A4DE0">
        <w:rPr>
          <w:sz w:val="16"/>
          <w:lang w:val="en-US"/>
        </w:rPr>
        <w:t>.</w:t>
      </w:r>
      <w:proofErr w:type="gramEnd"/>
      <w:r w:rsidR="00D33615" w:rsidRPr="005A4DE0">
        <w:rPr>
          <w:sz w:val="16"/>
          <w:lang w:val="en-US"/>
        </w:rPr>
        <w:t xml:space="preserve"> </w:t>
      </w:r>
      <w:r>
        <w:rPr>
          <w:sz w:val="16"/>
          <w:lang w:val="en-US"/>
        </w:rPr>
        <w:t>Dependence of dissipation factor from frequency at two temperatures</w:t>
      </w:r>
    </w:p>
    <w:p w:rsidR="00D33615" w:rsidRPr="005A4DE0" w:rsidRDefault="00D33615" w:rsidP="00D56AA3">
      <w:pPr>
        <w:pStyle w:val="JSES-holytext"/>
        <w:rPr>
          <w:lang w:val="en-US"/>
        </w:rPr>
      </w:pPr>
    </w:p>
    <w:p w:rsidR="00D33615" w:rsidRPr="005A4DE0" w:rsidRDefault="00D33615" w:rsidP="00D56AA3">
      <w:pPr>
        <w:pStyle w:val="JSES-holytext"/>
        <w:rPr>
          <w:lang w:val="en-US"/>
        </w:rPr>
      </w:pPr>
      <w:r w:rsidRPr="005A4DE0">
        <w:rPr>
          <w:lang w:val="en-US"/>
        </w:rPr>
        <w:tab/>
      </w:r>
      <w:r w:rsidR="00EB7C0B" w:rsidRPr="00EB7C0B">
        <w:rPr>
          <w:lang w:val="en-US"/>
        </w:rPr>
        <w:t xml:space="preserve">The decrease in first part of these characteristics is caused by conductivity losses. </w:t>
      </w:r>
      <w:r w:rsidR="009C5EBF">
        <w:rPr>
          <w:lang w:val="en-US"/>
        </w:rPr>
        <w:t xml:space="preserve">The </w:t>
      </w:r>
      <w:r w:rsidR="00EB7C0B" w:rsidRPr="00EB7C0B">
        <w:rPr>
          <w:lang w:val="en-US"/>
        </w:rPr>
        <w:t>dissipation factor decreas</w:t>
      </w:r>
      <w:r w:rsidR="00A30D17">
        <w:rPr>
          <w:lang w:val="en-US"/>
        </w:rPr>
        <w:t>e</w:t>
      </w:r>
      <w:r w:rsidR="009C5EBF">
        <w:rPr>
          <w:lang w:val="en-US"/>
        </w:rPr>
        <w:t>s</w:t>
      </w:r>
      <w:r w:rsidR="00EB7C0B" w:rsidRPr="00EB7C0B">
        <w:rPr>
          <w:lang w:val="en-US"/>
        </w:rPr>
        <w:t xml:space="preserve"> inversely </w:t>
      </w:r>
      <w:r w:rsidR="009C5EBF">
        <w:rPr>
          <w:lang w:val="en-US"/>
        </w:rPr>
        <w:t>to</w:t>
      </w:r>
      <w:r w:rsidR="00EB7C0B" w:rsidRPr="00EB7C0B">
        <w:rPr>
          <w:lang w:val="en-US"/>
        </w:rPr>
        <w:t xml:space="preserve"> rising frequency</w:t>
      </w:r>
      <w:r w:rsidR="009C5EBF" w:rsidRPr="009C5EBF">
        <w:rPr>
          <w:lang w:val="en-US"/>
        </w:rPr>
        <w:t xml:space="preserve"> </w:t>
      </w:r>
      <w:r w:rsidR="009C5EBF">
        <w:rPr>
          <w:lang w:val="en-US"/>
        </w:rPr>
        <w:t>i</w:t>
      </w:r>
      <w:r w:rsidR="009C5EBF" w:rsidRPr="00EB7C0B">
        <w:rPr>
          <w:lang w:val="en-US"/>
        </w:rPr>
        <w:t>n these part</w:t>
      </w:r>
      <w:r w:rsidR="009C5EBF">
        <w:rPr>
          <w:lang w:val="en-US"/>
        </w:rPr>
        <w:t>s</w:t>
      </w:r>
      <w:r w:rsidR="00EB7C0B" w:rsidRPr="00EB7C0B">
        <w:rPr>
          <w:lang w:val="en-US"/>
        </w:rPr>
        <w:t>. With rising frequency begins indicate losses caused by dipole orientation. Rela</w:t>
      </w:r>
      <w:r w:rsidR="00A30D17">
        <w:rPr>
          <w:lang w:val="en-US"/>
        </w:rPr>
        <w:t>x</w:t>
      </w:r>
      <w:r w:rsidR="00EB7C0B" w:rsidRPr="00EB7C0B">
        <w:rPr>
          <w:lang w:val="en-US"/>
        </w:rPr>
        <w:t>ing time is equal to inner viscosity of environment. By low frequencies</w:t>
      </w:r>
      <w:r w:rsidR="009C5EBF">
        <w:rPr>
          <w:lang w:val="en-US"/>
        </w:rPr>
        <w:t xml:space="preserve"> that </w:t>
      </w:r>
      <w:r w:rsidR="00EB7C0B" w:rsidRPr="00EB7C0B">
        <w:rPr>
          <w:lang w:val="en-US"/>
        </w:rPr>
        <w:t>correspond</w:t>
      </w:r>
      <w:r w:rsidR="009C5EBF">
        <w:rPr>
          <w:lang w:val="en-US"/>
        </w:rPr>
        <w:t>ed</w:t>
      </w:r>
      <w:r w:rsidR="00EB7C0B" w:rsidRPr="00EB7C0B">
        <w:rPr>
          <w:lang w:val="en-US"/>
        </w:rPr>
        <w:t xml:space="preserve"> to longer</w:t>
      </w:r>
      <w:r w:rsidR="009C5EBF">
        <w:rPr>
          <w:lang w:val="en-US"/>
        </w:rPr>
        <w:t xml:space="preserve"> time</w:t>
      </w:r>
      <w:r w:rsidR="00EB7C0B" w:rsidRPr="00EB7C0B">
        <w:rPr>
          <w:lang w:val="en-US"/>
        </w:rPr>
        <w:t xml:space="preserve">, </w:t>
      </w:r>
      <w:r w:rsidR="009C5EBF">
        <w:rPr>
          <w:lang w:val="en-US"/>
        </w:rPr>
        <w:t xml:space="preserve">the </w:t>
      </w:r>
      <w:r w:rsidR="00EB7C0B" w:rsidRPr="00EB7C0B">
        <w:rPr>
          <w:lang w:val="en-US"/>
        </w:rPr>
        <w:t>relaxation time of polari</w:t>
      </w:r>
      <w:r w:rsidR="009C5EBF">
        <w:rPr>
          <w:lang w:val="en-US"/>
        </w:rPr>
        <w:t>z</w:t>
      </w:r>
      <w:r w:rsidR="00EB7C0B" w:rsidRPr="00EB7C0B">
        <w:rPr>
          <w:lang w:val="en-US"/>
        </w:rPr>
        <w:t xml:space="preserve">ation is low </w:t>
      </w:r>
      <w:r w:rsidR="009C5EBF">
        <w:rPr>
          <w:lang w:val="en-US"/>
        </w:rPr>
        <w:t xml:space="preserve">and the </w:t>
      </w:r>
      <w:r w:rsidR="00EB7C0B" w:rsidRPr="00EB7C0B">
        <w:rPr>
          <w:lang w:val="en-US"/>
        </w:rPr>
        <w:t xml:space="preserve">orientation of dipoles </w:t>
      </w:r>
      <w:r w:rsidR="009C5EBF">
        <w:rPr>
          <w:lang w:val="en-US"/>
        </w:rPr>
        <w:t xml:space="preserve">is </w:t>
      </w:r>
      <w:r w:rsidR="00EB7C0B" w:rsidRPr="00EB7C0B">
        <w:rPr>
          <w:lang w:val="en-US"/>
        </w:rPr>
        <w:t>associated only with small power losses. With increasing frequency of field is also increasing speed of rotation of dipoles and this time is similar to time of relaxation. Losses are increasing and reaches maximum by frequency which is equal to:</w:t>
      </w:r>
    </w:p>
    <w:p w:rsidR="00347756" w:rsidRPr="005A4DE0" w:rsidRDefault="007E04B9" w:rsidP="007E04B9">
      <w:pPr>
        <w:pStyle w:val="JSES-holytext"/>
        <w:numPr>
          <w:ilvl w:val="0"/>
          <w:numId w:val="12"/>
        </w:numPr>
        <w:jc w:val="left"/>
        <w:rPr>
          <w:lang w:val="en-US"/>
        </w:rPr>
      </w:pPr>
      <w:r w:rsidRPr="005A4DE0">
        <w:rPr>
          <w:lang w:val="en-US"/>
        </w:rPr>
        <w:tab/>
      </w:r>
      <w:r w:rsidR="006D450D">
        <w:rPr>
          <w:lang w:val="en-US"/>
        </w:rPr>
        <w:tab/>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max</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cs="Arial"/>
            <w:lang w:val="en-US"/>
          </w:rPr>
          <m:t>πτ</m:t>
        </m:r>
      </m:oMath>
      <w:r w:rsidR="006847A8" w:rsidRPr="005A4DE0">
        <w:rPr>
          <w:lang w:val="en-US"/>
        </w:rPr>
        <w:tab/>
      </w:r>
      <w:r w:rsidR="006847A8" w:rsidRPr="005A4DE0">
        <w:rPr>
          <w:lang w:val="en-US"/>
        </w:rPr>
        <w:tab/>
        <w:t>[7]</w:t>
      </w:r>
    </w:p>
    <w:p w:rsidR="00347756" w:rsidRPr="005A4DE0" w:rsidRDefault="00347756" w:rsidP="00D56AA3">
      <w:pPr>
        <w:pStyle w:val="JSES-holytext"/>
        <w:rPr>
          <w:lang w:val="en-US"/>
        </w:rPr>
      </w:pPr>
    </w:p>
    <w:p w:rsidR="00347756" w:rsidRPr="005A4DE0" w:rsidRDefault="00347756" w:rsidP="00D56AA3">
      <w:pPr>
        <w:pStyle w:val="JSES-holytext"/>
        <w:rPr>
          <w:lang w:val="en-US"/>
        </w:rPr>
      </w:pPr>
      <w:r w:rsidRPr="005A4DE0">
        <w:rPr>
          <w:lang w:val="en-US"/>
        </w:rPr>
        <w:tab/>
      </w:r>
      <w:r w:rsidR="008F22DB" w:rsidRPr="008F22DB">
        <w:rPr>
          <w:lang w:val="en-US"/>
        </w:rPr>
        <w:t xml:space="preserve">By next increasing of frequency is time necessary for dipole rotation shorter than relaxation time. The result is that rotation of dipoles is delayed. Consequently this dissipation factor is decreasing. For higher temperatures, when the viscosity is lower, is the trace of dissipation factor moved to higher </w:t>
      </w:r>
      <w:proofErr w:type="gramStart"/>
      <w:r w:rsidR="008F22DB" w:rsidRPr="008F22DB">
        <w:rPr>
          <w:lang w:val="en-US"/>
        </w:rPr>
        <w:t>frequenc</w:t>
      </w:r>
      <w:r w:rsidR="00A30D17">
        <w:rPr>
          <w:lang w:val="en-US"/>
        </w:rPr>
        <w:t>y</w:t>
      </w:r>
      <w:r w:rsidR="008F22DB" w:rsidRPr="008F22DB">
        <w:rPr>
          <w:lang w:val="en-US"/>
        </w:rPr>
        <w:t>.</w:t>
      </w:r>
      <w:proofErr w:type="gramEnd"/>
      <w:r w:rsidR="006847A8" w:rsidRPr="005A4DE0">
        <w:rPr>
          <w:lang w:val="en-US"/>
        </w:rPr>
        <w:t xml:space="preserve"> [7]</w:t>
      </w:r>
      <w:r w:rsidRPr="005A4DE0">
        <w:rPr>
          <w:lang w:val="en-US"/>
        </w:rPr>
        <w:t>.</w:t>
      </w:r>
    </w:p>
    <w:p w:rsidR="00347756" w:rsidRDefault="00347756" w:rsidP="00D56AA3">
      <w:pPr>
        <w:pStyle w:val="JSES-holytext"/>
        <w:rPr>
          <w:lang w:val="en-US"/>
        </w:rPr>
      </w:pPr>
      <w:r w:rsidRPr="005A4DE0">
        <w:rPr>
          <w:lang w:val="en-US"/>
        </w:rPr>
        <w:tab/>
      </w:r>
      <w:r w:rsidR="008F22DB" w:rsidRPr="008F22DB">
        <w:rPr>
          <w:lang w:val="en-US"/>
        </w:rPr>
        <w:t>Dependence of dissipation factor can be expressed similarly. By low temperatures is dominant impact of dipole polari</w:t>
      </w:r>
      <w:r w:rsidR="00A30D17">
        <w:rPr>
          <w:lang w:val="en-US"/>
        </w:rPr>
        <w:t>z</w:t>
      </w:r>
      <w:r w:rsidR="008F22DB" w:rsidRPr="008F22DB">
        <w:rPr>
          <w:lang w:val="en-US"/>
        </w:rPr>
        <w:t>ation. Influence by viscosity causes that dipoles can't move so the losses and dissipation factor are low. With increasing temperature is viscosity decreasing and dipoles can follow the changes of electric field. Therefore highest losses are at temperature in which relaxation time is equal to:</w:t>
      </w:r>
    </w:p>
    <w:p w:rsidR="006D450D" w:rsidRDefault="006D450D" w:rsidP="00D56AA3">
      <w:pPr>
        <w:pStyle w:val="JSES-holytext"/>
        <w:rPr>
          <w:lang w:val="en-US"/>
        </w:rPr>
      </w:pPr>
    </w:p>
    <w:p w:rsidR="00AC4D0A" w:rsidRPr="005A4DE0" w:rsidRDefault="006D450D" w:rsidP="006D450D">
      <w:pPr>
        <w:pStyle w:val="JSES-holytext"/>
        <w:numPr>
          <w:ilvl w:val="0"/>
          <w:numId w:val="12"/>
        </w:numPr>
        <w:jc w:val="center"/>
        <w:rPr>
          <w:lang w:val="en-US"/>
        </w:rPr>
      </w:pPr>
      <w:r>
        <w:rPr>
          <w:lang w:val="en-US"/>
        </w:rPr>
        <w:t xml:space="preserve">                         </w:t>
      </w:r>
      <m:oMath>
        <m:r>
          <w:rPr>
            <w:rFonts w:ascii="Cambria Math" w:hAnsi="Cambria Math"/>
            <w:lang w:val="en-US"/>
          </w:rPr>
          <m:t>τ=</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cs="Arial"/>
            <w:lang w:val="en-US"/>
          </w:rPr>
          <m:t>π</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max</m:t>
            </m:r>
          </m:sub>
        </m:sSub>
        <m:r>
          <w:rPr>
            <w:rFonts w:ascii="Cambria Math" w:hAnsi="Cambria Math"/>
            <w:lang w:val="en-US"/>
          </w:rPr>
          <m:t xml:space="preserve"> </m:t>
        </m:r>
      </m:oMath>
      <w:r>
        <w:rPr>
          <w:lang w:val="en-US"/>
        </w:rPr>
        <w:tab/>
      </w:r>
      <w:r>
        <w:rPr>
          <w:lang w:val="en-US"/>
        </w:rPr>
        <w:tab/>
      </w:r>
      <w:r w:rsidRPr="005A4DE0">
        <w:rPr>
          <w:lang w:val="en-US"/>
        </w:rPr>
        <w:t>[7]</w:t>
      </w:r>
    </w:p>
    <w:p w:rsidR="006D450D" w:rsidRDefault="00D33615" w:rsidP="00D56AA3">
      <w:pPr>
        <w:pStyle w:val="JSES-holytext"/>
        <w:rPr>
          <w:lang w:val="en-US"/>
        </w:rPr>
      </w:pPr>
      <w:r w:rsidRPr="005A4DE0">
        <w:rPr>
          <w:lang w:val="en-US"/>
        </w:rPr>
        <w:t xml:space="preserve"> </w:t>
      </w:r>
      <w:r w:rsidR="00264015" w:rsidRPr="005A4DE0">
        <w:rPr>
          <w:lang w:val="en-US"/>
        </w:rPr>
        <w:tab/>
      </w:r>
    </w:p>
    <w:p w:rsidR="00264015" w:rsidRPr="005A4DE0" w:rsidRDefault="003A4763" w:rsidP="00D56AA3">
      <w:pPr>
        <w:pStyle w:val="JSES-holytext"/>
        <w:rPr>
          <w:lang w:val="en-US"/>
        </w:rPr>
      </w:pPr>
      <w:r w:rsidRPr="003A4763">
        <w:rPr>
          <w:lang w:val="en-US"/>
        </w:rPr>
        <w:t xml:space="preserve">With further increasing of temperature, viscosity continues decreasing same like dissipation factor. </w:t>
      </w:r>
      <w:r w:rsidR="008B44A4" w:rsidRPr="008B44A4">
        <w:rPr>
          <w:lang w:val="en-US"/>
        </w:rPr>
        <w:t>But the losses will rise caused by rising conductivity.</w:t>
      </w:r>
      <w:r w:rsidR="00AC4D0A" w:rsidRPr="005A4DE0">
        <w:rPr>
          <w:lang w:val="en-US"/>
        </w:rPr>
        <w:t xml:space="preserve"> </w:t>
      </w:r>
      <w:r w:rsidR="008B44A4" w:rsidRPr="008B44A4">
        <w:rPr>
          <w:lang w:val="en-US"/>
        </w:rPr>
        <w:t>The higher frequency of electric field causes, that temperature must be higher to reach maximum dissipation factor.</w:t>
      </w:r>
    </w:p>
    <w:p w:rsidR="00264015" w:rsidRPr="005A4DE0" w:rsidRDefault="00264015">
      <w:pPr>
        <w:jc w:val="both"/>
        <w:rPr>
          <w:sz w:val="16"/>
          <w:szCs w:val="16"/>
          <w:lang w:val="en-US"/>
        </w:rPr>
      </w:pPr>
    </w:p>
    <w:p w:rsidR="00264015" w:rsidRPr="005A4DE0" w:rsidRDefault="008B44A4">
      <w:pPr>
        <w:pStyle w:val="Nadpis2"/>
        <w:tabs>
          <w:tab w:val="left" w:pos="0"/>
        </w:tabs>
        <w:rPr>
          <w:lang w:val="en-US"/>
        </w:rPr>
      </w:pPr>
      <w:r>
        <w:rPr>
          <w:lang w:val="en-US"/>
        </w:rPr>
        <w:t>Experimental base</w:t>
      </w:r>
    </w:p>
    <w:p w:rsidR="00A30D17" w:rsidRDefault="006B2A0A" w:rsidP="00D56AA3">
      <w:pPr>
        <w:pStyle w:val="JSES-holytext"/>
        <w:rPr>
          <w:lang w:val="en-US"/>
        </w:rPr>
      </w:pPr>
      <w:r w:rsidRPr="005A4DE0">
        <w:rPr>
          <w:lang w:val="en-US"/>
        </w:rPr>
        <w:tab/>
      </w:r>
      <w:r w:rsidR="008B44A4" w:rsidRPr="008B44A4">
        <w:rPr>
          <w:lang w:val="en-US"/>
        </w:rPr>
        <w:t xml:space="preserve">Experiment was performed on sample placed in vessel made from PTFE in which was placed electrode system composite from </w:t>
      </w:r>
      <w:proofErr w:type="spellStart"/>
      <w:r w:rsidR="00A30D17">
        <w:rPr>
          <w:lang w:val="en-US"/>
        </w:rPr>
        <w:t>R</w:t>
      </w:r>
      <w:r w:rsidR="008B44A4" w:rsidRPr="008B44A4">
        <w:rPr>
          <w:lang w:val="en-US"/>
        </w:rPr>
        <w:t>ogowski</w:t>
      </w:r>
      <w:proofErr w:type="spellEnd"/>
      <w:r w:rsidR="008B44A4" w:rsidRPr="008B44A4">
        <w:rPr>
          <w:lang w:val="en-US"/>
        </w:rPr>
        <w:t xml:space="preserve"> electrode system (see Figure 6.)</w:t>
      </w:r>
      <w:r w:rsidR="00DC0E57">
        <w:rPr>
          <w:lang w:val="en-US"/>
        </w:rPr>
        <w:t xml:space="preserve">. </w:t>
      </w:r>
      <w:r w:rsidR="00DC0E57" w:rsidRPr="00DC0E57">
        <w:rPr>
          <w:lang w:val="en-US"/>
        </w:rPr>
        <w:t xml:space="preserve">External applied magnetic field was created by pair of permanent </w:t>
      </w:r>
      <w:proofErr w:type="spellStart"/>
      <w:r w:rsidR="00DC0E57" w:rsidRPr="00DC0E57">
        <w:rPr>
          <w:lang w:val="en-US"/>
        </w:rPr>
        <w:t>NdFeB</w:t>
      </w:r>
      <w:proofErr w:type="spellEnd"/>
      <w:r w:rsidR="00DC0E57" w:rsidRPr="00DC0E57">
        <w:rPr>
          <w:lang w:val="en-US"/>
        </w:rPr>
        <w:t xml:space="preserve"> magnets with magnetic induction 40 </w:t>
      </w:r>
      <w:proofErr w:type="spellStart"/>
      <w:r w:rsidR="00DC0E57" w:rsidRPr="00DC0E57">
        <w:rPr>
          <w:lang w:val="en-US"/>
        </w:rPr>
        <w:t>mT</w:t>
      </w:r>
      <w:proofErr w:type="spellEnd"/>
      <w:r w:rsidR="00DC0E57" w:rsidRPr="00DC0E57">
        <w:rPr>
          <w:lang w:val="en-US"/>
        </w:rPr>
        <w:t>, which placement was perpendicular or in axis of electrode system. Distance between electrodes was set for measurement to 0</w:t>
      </w:r>
      <w:proofErr w:type="gramStart"/>
      <w:r w:rsidR="00DC0E57" w:rsidRPr="00DC0E57">
        <w:rPr>
          <w:lang w:val="en-US"/>
        </w:rPr>
        <w:t>,5</w:t>
      </w:r>
      <w:proofErr w:type="gramEnd"/>
      <w:r w:rsidR="00DC0E57" w:rsidRPr="00DC0E57">
        <w:rPr>
          <w:lang w:val="en-US"/>
        </w:rPr>
        <w:t xml:space="preserve"> mm.</w:t>
      </w:r>
    </w:p>
    <w:p w:rsidR="006B2A0A" w:rsidRPr="005A4DE0" w:rsidRDefault="00F41063" w:rsidP="00D56AA3">
      <w:pPr>
        <w:pStyle w:val="JSES-holytext"/>
        <w:rPr>
          <w:lang w:val="en-US"/>
        </w:rPr>
      </w:pPr>
      <w:r>
        <w:rPr>
          <w:noProof/>
          <w:lang w:val="sk-SK" w:eastAsia="sk-SK"/>
        </w:rPr>
        <w:lastRenderedPageBreak/>
        <w:drawing>
          <wp:inline distT="0" distB="0" distL="0" distR="0">
            <wp:extent cx="2940685" cy="2662555"/>
            <wp:effectExtent l="0" t="0" r="0" b="444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685" cy="2662555"/>
                    </a:xfrm>
                    <a:prstGeom prst="rect">
                      <a:avLst/>
                    </a:prstGeom>
                    <a:noFill/>
                    <a:ln>
                      <a:noFill/>
                    </a:ln>
                  </pic:spPr>
                </pic:pic>
              </a:graphicData>
            </a:graphic>
          </wp:inline>
        </w:drawing>
      </w:r>
      <w:r w:rsidR="00264015" w:rsidRPr="005A4DE0">
        <w:rPr>
          <w:lang w:val="en-US"/>
        </w:rPr>
        <w:tab/>
      </w:r>
    </w:p>
    <w:p w:rsidR="00A24C97" w:rsidRPr="005A4DE0" w:rsidRDefault="00DC0E57" w:rsidP="00A24C97">
      <w:pPr>
        <w:pStyle w:val="JSES-holytext"/>
        <w:rPr>
          <w:sz w:val="16"/>
          <w:lang w:val="en-US"/>
        </w:rPr>
      </w:pPr>
      <w:proofErr w:type="gramStart"/>
      <w:r>
        <w:rPr>
          <w:sz w:val="16"/>
          <w:lang w:val="en-US"/>
        </w:rPr>
        <w:t>Figure 6</w:t>
      </w:r>
      <w:r w:rsidR="00A24C97" w:rsidRPr="005A4DE0">
        <w:rPr>
          <w:sz w:val="16"/>
          <w:lang w:val="en-US"/>
        </w:rPr>
        <w:t>.</w:t>
      </w:r>
      <w:proofErr w:type="gramEnd"/>
      <w:r w:rsidR="00A24C97" w:rsidRPr="005A4DE0">
        <w:rPr>
          <w:sz w:val="16"/>
          <w:lang w:val="en-US"/>
        </w:rPr>
        <w:t xml:space="preserve"> </w:t>
      </w:r>
      <w:r>
        <w:rPr>
          <w:sz w:val="16"/>
          <w:lang w:val="en-US"/>
        </w:rPr>
        <w:t>Vessel with electrode system and magnets</w:t>
      </w:r>
    </w:p>
    <w:p w:rsidR="006B2A0A" w:rsidRPr="005A4DE0" w:rsidRDefault="006B2A0A" w:rsidP="00D56AA3">
      <w:pPr>
        <w:pStyle w:val="JSES-holytext"/>
        <w:rPr>
          <w:lang w:val="en-US"/>
        </w:rPr>
      </w:pPr>
    </w:p>
    <w:p w:rsidR="00DC0E57" w:rsidRDefault="00DC0E57" w:rsidP="00D56AA3">
      <w:pPr>
        <w:pStyle w:val="JSES-holytext"/>
        <w:rPr>
          <w:lang w:val="en-US"/>
        </w:rPr>
      </w:pPr>
      <w:r>
        <w:rPr>
          <w:lang w:val="en-US"/>
        </w:rPr>
        <w:tab/>
      </w:r>
      <w:r w:rsidRPr="00DC0E57">
        <w:rPr>
          <w:lang w:val="en-US"/>
        </w:rPr>
        <w:t xml:space="preserve">The measurement was realized by temperatures in range from 35 degrees </w:t>
      </w:r>
      <w:r w:rsidR="00F41063">
        <w:rPr>
          <w:lang w:val="en-US"/>
        </w:rPr>
        <w:t>C</w:t>
      </w:r>
      <w:r w:rsidRPr="00DC0E57">
        <w:rPr>
          <w:lang w:val="en-US"/>
        </w:rPr>
        <w:t>el</w:t>
      </w:r>
      <w:r w:rsidR="00A30D17">
        <w:rPr>
          <w:lang w:val="en-US"/>
        </w:rPr>
        <w:t>s</w:t>
      </w:r>
      <w:r w:rsidRPr="00DC0E57">
        <w:rPr>
          <w:lang w:val="en-US"/>
        </w:rPr>
        <w:t xml:space="preserve">ius up to approximately 100 degrees </w:t>
      </w:r>
      <w:r w:rsidR="00F41063">
        <w:rPr>
          <w:lang w:val="en-US"/>
        </w:rPr>
        <w:t>C</w:t>
      </w:r>
      <w:r w:rsidRPr="00DC0E57">
        <w:rPr>
          <w:lang w:val="en-US"/>
        </w:rPr>
        <w:t>el</w:t>
      </w:r>
      <w:r w:rsidR="00A30D17">
        <w:rPr>
          <w:lang w:val="en-US"/>
        </w:rPr>
        <w:t>s</w:t>
      </w:r>
      <w:r w:rsidRPr="00DC0E57">
        <w:rPr>
          <w:lang w:val="en-US"/>
        </w:rPr>
        <w:t xml:space="preserve">ius. The concentration of magnetic nanoparticles was between 0,185% </w:t>
      </w:r>
      <w:r w:rsidR="00A30D17">
        <w:rPr>
          <w:lang w:val="en-US"/>
        </w:rPr>
        <w:t>and</w:t>
      </w:r>
      <w:r w:rsidRPr="00DC0E57">
        <w:rPr>
          <w:lang w:val="en-US"/>
        </w:rPr>
        <w:t xml:space="preserve"> 2%. For comparison we used a sample of pure transformer oil.</w:t>
      </w:r>
    </w:p>
    <w:p w:rsidR="00A37E64" w:rsidRPr="005A4DE0" w:rsidRDefault="00A37E64" w:rsidP="00D56AA3">
      <w:pPr>
        <w:pStyle w:val="JSES-holytext"/>
        <w:rPr>
          <w:lang w:val="en-US"/>
        </w:rPr>
      </w:pPr>
      <w:r w:rsidRPr="005A4DE0">
        <w:rPr>
          <w:lang w:val="en-US"/>
        </w:rPr>
        <w:tab/>
      </w:r>
      <w:r w:rsidR="00DC0E57" w:rsidRPr="00DC0E57">
        <w:rPr>
          <w:lang w:val="en-US"/>
        </w:rPr>
        <w:t>Assignment of dissipation factor was made by parallel RC model. The capacitance and internal resistivity of sample was measured through the LCR meter. Usage of parallel RC model was determined by measuring frequency of LCR meter, which was default 1</w:t>
      </w:r>
      <w:r w:rsidR="00A30D17">
        <w:rPr>
          <w:lang w:val="en-US"/>
        </w:rPr>
        <w:t xml:space="preserve"> </w:t>
      </w:r>
      <w:r w:rsidR="00DC0E57" w:rsidRPr="00DC0E57">
        <w:rPr>
          <w:lang w:val="en-US"/>
        </w:rPr>
        <w:t>kHz. For frequencies above 1</w:t>
      </w:r>
      <w:r w:rsidR="00A30D17">
        <w:rPr>
          <w:lang w:val="en-US"/>
        </w:rPr>
        <w:t xml:space="preserve"> </w:t>
      </w:r>
      <w:r w:rsidR="00DC0E57" w:rsidRPr="00DC0E57">
        <w:rPr>
          <w:lang w:val="en-US"/>
        </w:rPr>
        <w:t>kHz we should use a serial model of RC, because for these frequencies is occurrence of skin effect possible.</w:t>
      </w:r>
    </w:p>
    <w:p w:rsidR="00A37E64" w:rsidRPr="005A4DE0" w:rsidRDefault="006D450D" w:rsidP="006D450D">
      <w:pPr>
        <w:pStyle w:val="JSES-holytext"/>
        <w:numPr>
          <w:ilvl w:val="0"/>
          <w:numId w:val="12"/>
        </w:numPr>
        <w:rPr>
          <w:lang w:val="en-US"/>
        </w:rPr>
      </w:pPr>
      <w:r>
        <w:rPr>
          <w:lang w:val="en-US"/>
        </w:rPr>
        <w:t xml:space="preserve">                     </w:t>
      </w:r>
      <m:oMath>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δ=</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ωRC</m:t>
                </m:r>
              </m:den>
            </m:f>
          </m:e>
        </m:func>
      </m:oMath>
    </w:p>
    <w:p w:rsidR="00A37E64" w:rsidRPr="005A4DE0" w:rsidRDefault="00A37E64" w:rsidP="00D56AA3">
      <w:pPr>
        <w:pStyle w:val="JSES-holytext"/>
        <w:rPr>
          <w:lang w:val="en-US"/>
        </w:rPr>
      </w:pPr>
    </w:p>
    <w:p w:rsidR="00A37E64" w:rsidRPr="005A4DE0" w:rsidRDefault="00A37E64" w:rsidP="00A37E64">
      <w:pPr>
        <w:pStyle w:val="Nadpis2"/>
        <w:tabs>
          <w:tab w:val="left" w:pos="0"/>
        </w:tabs>
        <w:rPr>
          <w:lang w:val="en-US"/>
        </w:rPr>
      </w:pPr>
      <w:r w:rsidRPr="005A4DE0">
        <w:rPr>
          <w:lang w:val="en-US"/>
        </w:rPr>
        <w:t xml:space="preserve"> </w:t>
      </w:r>
      <w:r w:rsidR="00E8471F">
        <w:rPr>
          <w:lang w:val="en-US"/>
        </w:rPr>
        <w:t>Comparison of the measured characteristics</w:t>
      </w:r>
    </w:p>
    <w:p w:rsidR="00A37E64" w:rsidRPr="005A4DE0" w:rsidRDefault="00F41063" w:rsidP="00D56AA3">
      <w:pPr>
        <w:pStyle w:val="JSES-holytext"/>
        <w:rPr>
          <w:lang w:val="en-US"/>
        </w:rPr>
      </w:pPr>
      <w:r>
        <w:rPr>
          <w:noProof/>
          <w:lang w:val="sk-SK" w:eastAsia="sk-SK"/>
        </w:rPr>
        <w:drawing>
          <wp:inline distT="0" distB="0" distL="0" distR="0">
            <wp:extent cx="3035935" cy="3635375"/>
            <wp:effectExtent l="0" t="0" r="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935" cy="3635375"/>
                    </a:xfrm>
                    <a:prstGeom prst="rect">
                      <a:avLst/>
                    </a:prstGeom>
                    <a:noFill/>
                    <a:ln>
                      <a:noFill/>
                    </a:ln>
                  </pic:spPr>
                </pic:pic>
              </a:graphicData>
            </a:graphic>
          </wp:inline>
        </w:drawing>
      </w:r>
    </w:p>
    <w:p w:rsidR="006E4328" w:rsidRPr="005A4DE0" w:rsidRDefault="00E8471F" w:rsidP="006E4328">
      <w:pPr>
        <w:jc w:val="both"/>
        <w:rPr>
          <w:sz w:val="16"/>
          <w:lang w:val="en-US"/>
        </w:rPr>
      </w:pPr>
      <w:proofErr w:type="gramStart"/>
      <w:r>
        <w:rPr>
          <w:sz w:val="16"/>
          <w:lang w:val="en-US"/>
        </w:rPr>
        <w:t>Figure 7</w:t>
      </w:r>
      <w:r w:rsidR="006E4328" w:rsidRPr="005A4DE0">
        <w:rPr>
          <w:sz w:val="16"/>
          <w:lang w:val="en-US"/>
        </w:rPr>
        <w:t>.</w:t>
      </w:r>
      <w:proofErr w:type="gramEnd"/>
      <w:r w:rsidR="006E4328" w:rsidRPr="005A4DE0">
        <w:rPr>
          <w:sz w:val="16"/>
          <w:lang w:val="en-US"/>
        </w:rPr>
        <w:t xml:space="preserve"> </w:t>
      </w:r>
      <w:r>
        <w:rPr>
          <w:sz w:val="16"/>
          <w:lang w:val="en-US"/>
        </w:rPr>
        <w:t>Thermal dependence of dissipation factor for different concentrations of magnetic fluid without applying external magnetic field</w:t>
      </w:r>
    </w:p>
    <w:p w:rsidR="00D80CDC" w:rsidRDefault="004B7F30" w:rsidP="00D56AA3">
      <w:pPr>
        <w:pStyle w:val="JSES-holytext"/>
        <w:rPr>
          <w:lang w:val="en-US"/>
        </w:rPr>
      </w:pPr>
      <w:r w:rsidRPr="005A4DE0">
        <w:rPr>
          <w:lang w:val="en-US"/>
        </w:rPr>
        <w:lastRenderedPageBreak/>
        <w:tab/>
      </w:r>
    </w:p>
    <w:p w:rsidR="007E04B9" w:rsidRPr="005A4DE0" w:rsidRDefault="00EC02D8" w:rsidP="00D56AA3">
      <w:pPr>
        <w:pStyle w:val="JSES-holytext"/>
        <w:rPr>
          <w:lang w:val="en-US"/>
        </w:rPr>
      </w:pPr>
      <w:r w:rsidRPr="00EC02D8">
        <w:rPr>
          <w:lang w:val="en-US"/>
        </w:rPr>
        <w:t>Dependence</w:t>
      </w:r>
      <w:r w:rsidR="00A30D17">
        <w:rPr>
          <w:lang w:val="en-US"/>
        </w:rPr>
        <w:t xml:space="preserve"> which is displayed in figure 7 </w:t>
      </w:r>
      <w:r w:rsidRPr="00EC02D8">
        <w:rPr>
          <w:lang w:val="en-US"/>
        </w:rPr>
        <w:t>points to the fact, that dissipation factor rises with increasing</w:t>
      </w:r>
      <w:r w:rsidR="00A30D17">
        <w:rPr>
          <w:lang w:val="en-US"/>
        </w:rPr>
        <w:t xml:space="preserve"> of</w:t>
      </w:r>
      <w:r w:rsidRPr="00EC02D8">
        <w:rPr>
          <w:lang w:val="en-US"/>
        </w:rPr>
        <w:t xml:space="preserve"> temperature approximately linear. In general thermal, dependence dependent from contributi</w:t>
      </w:r>
      <w:r w:rsidR="00A30D17">
        <w:rPr>
          <w:lang w:val="en-US"/>
        </w:rPr>
        <w:t>on of losses from dipole polariz</w:t>
      </w:r>
      <w:r w:rsidRPr="00EC02D8">
        <w:rPr>
          <w:lang w:val="en-US"/>
        </w:rPr>
        <w:t xml:space="preserve">ation </w:t>
      </w:r>
      <w:proofErr w:type="gramStart"/>
      <w:r w:rsidRPr="00EC02D8">
        <w:rPr>
          <w:lang w:val="en-US"/>
        </w:rPr>
        <w:t>an</w:t>
      </w:r>
      <w:proofErr w:type="gramEnd"/>
      <w:r w:rsidRPr="00EC02D8">
        <w:rPr>
          <w:lang w:val="en-US"/>
        </w:rPr>
        <w:t xml:space="preserve"> from losses from conductivity. Conductivity of magnetic fluids rises with temperature and with concentration of magnetic nanoparticles. Higher concentration means higher conductivity, what causes bigger losses from conductivity and thus also higher dissipation factor. For comparison influence of external magnetic field to value of dissipation factor we're compiled graphical dependence for impact of perpendicular magnetic field with induction 40 </w:t>
      </w:r>
      <w:proofErr w:type="spellStart"/>
      <w:r w:rsidRPr="00EC02D8">
        <w:rPr>
          <w:lang w:val="en-US"/>
        </w:rPr>
        <w:t>mT</w:t>
      </w:r>
      <w:proofErr w:type="spellEnd"/>
      <w:r w:rsidRPr="00EC02D8">
        <w:rPr>
          <w:lang w:val="en-US"/>
        </w:rPr>
        <w:t>, which is shown on figure 8.</w:t>
      </w:r>
      <w:r w:rsidR="00F41063">
        <w:rPr>
          <w:noProof/>
          <w:lang w:val="sk-SK" w:eastAsia="sk-SK"/>
        </w:rPr>
        <w:drawing>
          <wp:inline distT="0" distB="0" distL="0" distR="0">
            <wp:extent cx="3042920" cy="4074795"/>
            <wp:effectExtent l="0" t="0" r="5080" b="190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2920" cy="4074795"/>
                    </a:xfrm>
                    <a:prstGeom prst="rect">
                      <a:avLst/>
                    </a:prstGeom>
                    <a:noFill/>
                    <a:ln>
                      <a:noFill/>
                    </a:ln>
                  </pic:spPr>
                </pic:pic>
              </a:graphicData>
            </a:graphic>
          </wp:inline>
        </w:drawing>
      </w:r>
    </w:p>
    <w:p w:rsidR="007D76E2" w:rsidRPr="005A4DE0" w:rsidRDefault="00E8471F" w:rsidP="007D76E2">
      <w:pPr>
        <w:jc w:val="both"/>
        <w:rPr>
          <w:sz w:val="16"/>
          <w:lang w:val="en-US"/>
        </w:rPr>
      </w:pPr>
      <w:proofErr w:type="gramStart"/>
      <w:r>
        <w:rPr>
          <w:sz w:val="16"/>
          <w:lang w:val="en-US"/>
        </w:rPr>
        <w:t>Figure 8</w:t>
      </w:r>
      <w:r w:rsidR="007D76E2" w:rsidRPr="005A4DE0">
        <w:rPr>
          <w:sz w:val="16"/>
          <w:lang w:val="en-US"/>
        </w:rPr>
        <w:t>.</w:t>
      </w:r>
      <w:proofErr w:type="gramEnd"/>
      <w:r w:rsidR="007D76E2" w:rsidRPr="005A4DE0">
        <w:rPr>
          <w:sz w:val="16"/>
          <w:lang w:val="en-US"/>
        </w:rPr>
        <w:t xml:space="preserve"> </w:t>
      </w:r>
      <w:r w:rsidRPr="00E8471F">
        <w:rPr>
          <w:sz w:val="16"/>
          <w:lang w:val="en-US"/>
        </w:rPr>
        <w:t>Thermal dependence of dissipation factor for different concentrations of magnetic fluid with applying perpendicular external magnetic field</w:t>
      </w:r>
    </w:p>
    <w:p w:rsidR="007E04B9" w:rsidRPr="005A4DE0" w:rsidRDefault="007E04B9" w:rsidP="00D56AA3">
      <w:pPr>
        <w:pStyle w:val="JSES-holytext"/>
        <w:rPr>
          <w:lang w:val="en-US"/>
        </w:rPr>
      </w:pPr>
    </w:p>
    <w:p w:rsidR="00264015" w:rsidRPr="005A4DE0" w:rsidRDefault="007D76E2" w:rsidP="009A40F0">
      <w:pPr>
        <w:pStyle w:val="JSES-holytext"/>
        <w:rPr>
          <w:lang w:val="en-US"/>
        </w:rPr>
      </w:pPr>
      <w:r w:rsidRPr="005A4DE0">
        <w:rPr>
          <w:lang w:val="en-US"/>
        </w:rPr>
        <w:tab/>
      </w:r>
      <w:r w:rsidR="00E8471F" w:rsidRPr="00E8471F">
        <w:rPr>
          <w:lang w:val="en-US"/>
        </w:rPr>
        <w:t>The increase of dissipation factor is due to orientation of magnetic nanoparticles to direction of external magnetic field, what causes in sufficiently long time of action, forma</w:t>
      </w:r>
      <w:r w:rsidR="00E8471F">
        <w:rPr>
          <w:lang w:val="en-US"/>
        </w:rPr>
        <w:t>t</w:t>
      </w:r>
      <w:r w:rsidR="00E8471F" w:rsidRPr="00E8471F">
        <w:rPr>
          <w:lang w:val="en-US"/>
        </w:rPr>
        <w:t>ting a clusters of these nanoparticles, what causes decreasing of mobility of particles between the electrodes.</w:t>
      </w:r>
      <w:r w:rsidRPr="005A4DE0">
        <w:rPr>
          <w:lang w:val="en-US"/>
        </w:rPr>
        <w:t xml:space="preserve"> </w:t>
      </w:r>
      <w:r w:rsidR="00E8471F" w:rsidRPr="00E8471F">
        <w:rPr>
          <w:lang w:val="en-US"/>
        </w:rPr>
        <w:t>Analogy is applying external magnetic field in direction identical as direction of electrical field. These clusters are orientated in direction of electric field, what causes increasing mobility of particles between electrodes. Due this fact the value of dissipation factor is decreasing.</w:t>
      </w:r>
    </w:p>
    <w:p w:rsidR="00264015" w:rsidRPr="005A4DE0" w:rsidRDefault="00264015">
      <w:pPr>
        <w:jc w:val="both"/>
        <w:rPr>
          <w:sz w:val="16"/>
          <w:szCs w:val="16"/>
          <w:lang w:val="en-US"/>
        </w:rPr>
      </w:pPr>
    </w:p>
    <w:p w:rsidR="0037331A" w:rsidRPr="005A4DE0" w:rsidRDefault="00E8471F" w:rsidP="0037331A">
      <w:pPr>
        <w:jc w:val="both"/>
        <w:rPr>
          <w:b/>
          <w:bCs/>
          <w:sz w:val="18"/>
          <w:lang w:val="en-US"/>
        </w:rPr>
      </w:pPr>
      <w:r>
        <w:rPr>
          <w:b/>
          <w:bCs/>
          <w:sz w:val="18"/>
          <w:lang w:val="en-US"/>
        </w:rPr>
        <w:t>Conclusion</w:t>
      </w:r>
    </w:p>
    <w:p w:rsidR="00264015" w:rsidRDefault="0037331A">
      <w:pPr>
        <w:jc w:val="both"/>
        <w:rPr>
          <w:sz w:val="18"/>
          <w:szCs w:val="18"/>
          <w:lang w:val="en-US"/>
        </w:rPr>
      </w:pPr>
      <w:r w:rsidRPr="005A4DE0">
        <w:rPr>
          <w:sz w:val="16"/>
          <w:szCs w:val="16"/>
          <w:lang w:val="en-US"/>
        </w:rPr>
        <w:tab/>
      </w:r>
      <w:r w:rsidR="00821690" w:rsidRPr="00821690">
        <w:rPr>
          <w:sz w:val="18"/>
          <w:szCs w:val="18"/>
          <w:lang w:val="en-US"/>
        </w:rPr>
        <w:t>Task of these experiments reali</w:t>
      </w:r>
      <w:r w:rsidR="00F41063">
        <w:rPr>
          <w:sz w:val="18"/>
          <w:szCs w:val="18"/>
          <w:lang w:val="en-US"/>
        </w:rPr>
        <w:t>z</w:t>
      </w:r>
      <w:r w:rsidR="00821690" w:rsidRPr="00821690">
        <w:rPr>
          <w:sz w:val="18"/>
          <w:szCs w:val="18"/>
          <w:lang w:val="en-US"/>
        </w:rPr>
        <w:t>ed on magnetic fluids was to demonstrate possibility of replacement conventional insulation liquids used in electric engineering with new component fluid.</w:t>
      </w:r>
      <w:r w:rsidR="00821690" w:rsidRPr="00821690">
        <w:t xml:space="preserve"> </w:t>
      </w:r>
      <w:r w:rsidR="00821690" w:rsidRPr="00821690">
        <w:rPr>
          <w:sz w:val="18"/>
          <w:szCs w:val="18"/>
          <w:lang w:val="en-US"/>
        </w:rPr>
        <w:t xml:space="preserve">Important parameter of these colloidal liquids is a concentration of added magnetic nanoparticles, which considerably influences final properties of fluids. By high concentrations is possible to reach great thermal conductivity, but the result is due to high viscosity and high </w:t>
      </w:r>
      <w:r w:rsidR="00821690" w:rsidRPr="00821690">
        <w:rPr>
          <w:sz w:val="18"/>
          <w:szCs w:val="18"/>
          <w:lang w:val="en-US"/>
        </w:rPr>
        <w:lastRenderedPageBreak/>
        <w:t xml:space="preserve">content of iron oxides not usable in power transformers. Therefore is necessary to find out, how many nanoparticles can increase the thermal conductivity and breakdown strength, without negative impact to dielectric losses. As </w:t>
      </w:r>
      <w:r w:rsidR="00A30D17">
        <w:rPr>
          <w:sz w:val="18"/>
          <w:szCs w:val="18"/>
          <w:lang w:val="en-US"/>
        </w:rPr>
        <w:t xml:space="preserve">it is </w:t>
      </w:r>
      <w:r w:rsidR="00821690" w:rsidRPr="00821690">
        <w:rPr>
          <w:sz w:val="18"/>
          <w:szCs w:val="18"/>
          <w:lang w:val="en-US"/>
        </w:rPr>
        <w:t xml:space="preserve">shown in </w:t>
      </w:r>
      <w:r w:rsidR="00A30D17">
        <w:rPr>
          <w:sz w:val="18"/>
          <w:szCs w:val="18"/>
          <w:lang w:val="en-US"/>
        </w:rPr>
        <w:t>F</w:t>
      </w:r>
      <w:r w:rsidR="00821690" w:rsidRPr="00821690">
        <w:rPr>
          <w:sz w:val="18"/>
          <w:szCs w:val="18"/>
          <w:lang w:val="en-US"/>
        </w:rPr>
        <w:t>ig. 7 and 8</w:t>
      </w:r>
      <w:r w:rsidR="00FF3CB8">
        <w:rPr>
          <w:sz w:val="18"/>
          <w:szCs w:val="18"/>
          <w:lang w:val="en-US"/>
        </w:rPr>
        <w:t>,</w:t>
      </w:r>
      <w:r w:rsidR="00821690" w:rsidRPr="00821690">
        <w:rPr>
          <w:sz w:val="18"/>
          <w:szCs w:val="18"/>
          <w:lang w:val="en-US"/>
        </w:rPr>
        <w:t xml:space="preserve"> the border between applicable and unusable liquid concentration </w:t>
      </w:r>
      <w:r w:rsidR="00A30D17" w:rsidRPr="00821690">
        <w:rPr>
          <w:sz w:val="18"/>
          <w:szCs w:val="18"/>
          <w:lang w:val="en-US"/>
        </w:rPr>
        <w:t xml:space="preserve">is </w:t>
      </w:r>
      <w:r w:rsidR="00821690" w:rsidRPr="00821690">
        <w:rPr>
          <w:sz w:val="18"/>
          <w:szCs w:val="18"/>
          <w:lang w:val="en-US"/>
        </w:rPr>
        <w:t>0</w:t>
      </w:r>
      <w:r w:rsidR="00FF3CB8">
        <w:rPr>
          <w:sz w:val="18"/>
          <w:szCs w:val="18"/>
          <w:lang w:val="en-US"/>
        </w:rPr>
        <w:t>.</w:t>
      </w:r>
      <w:r w:rsidR="00821690" w:rsidRPr="00821690">
        <w:rPr>
          <w:sz w:val="18"/>
          <w:szCs w:val="18"/>
          <w:lang w:val="en-US"/>
        </w:rPr>
        <w:t>5%.</w:t>
      </w:r>
      <w:r w:rsidRPr="005A4DE0">
        <w:rPr>
          <w:sz w:val="18"/>
          <w:szCs w:val="18"/>
          <w:lang w:val="en-US"/>
        </w:rPr>
        <w:t xml:space="preserve"> </w:t>
      </w:r>
      <w:r w:rsidR="00A30D17">
        <w:rPr>
          <w:sz w:val="18"/>
          <w:szCs w:val="18"/>
          <w:lang w:val="en-US"/>
        </w:rPr>
        <w:t>It sh</w:t>
      </w:r>
      <w:r w:rsidR="00821690" w:rsidRPr="00821690">
        <w:rPr>
          <w:sz w:val="18"/>
          <w:szCs w:val="18"/>
          <w:lang w:val="en-US"/>
        </w:rPr>
        <w:t xml:space="preserve">ould be noted, that impact of </w:t>
      </w:r>
      <w:r w:rsidR="009C5EBF">
        <w:rPr>
          <w:sz w:val="18"/>
          <w:szCs w:val="18"/>
          <w:lang w:val="en-US"/>
        </w:rPr>
        <w:t>e</w:t>
      </w:r>
      <w:r w:rsidR="00821690" w:rsidRPr="00821690">
        <w:rPr>
          <w:sz w:val="18"/>
          <w:szCs w:val="18"/>
          <w:lang w:val="en-US"/>
        </w:rPr>
        <w:t xml:space="preserve">xternal magnetic field </w:t>
      </w:r>
      <w:r w:rsidR="009C5EBF" w:rsidRPr="00821690">
        <w:rPr>
          <w:sz w:val="18"/>
          <w:szCs w:val="18"/>
          <w:lang w:val="en-US"/>
        </w:rPr>
        <w:t xml:space="preserve">applying </w:t>
      </w:r>
      <w:r w:rsidR="00821690" w:rsidRPr="00821690">
        <w:rPr>
          <w:sz w:val="18"/>
          <w:szCs w:val="18"/>
          <w:lang w:val="en-US"/>
        </w:rPr>
        <w:t>in two directions causes change of behavior of these fluids due to direction.</w:t>
      </w:r>
    </w:p>
    <w:p w:rsidR="00FF3CB8" w:rsidRDefault="00FF3CB8">
      <w:pPr>
        <w:jc w:val="both"/>
        <w:rPr>
          <w:sz w:val="18"/>
          <w:szCs w:val="18"/>
          <w:lang w:val="en-US"/>
        </w:rPr>
      </w:pPr>
    </w:p>
    <w:p w:rsidR="00821690" w:rsidRDefault="00821690">
      <w:pPr>
        <w:jc w:val="both"/>
        <w:rPr>
          <w:b/>
          <w:bCs/>
          <w:sz w:val="16"/>
          <w:szCs w:val="16"/>
          <w:lang w:val="en-US"/>
        </w:rPr>
      </w:pPr>
    </w:p>
    <w:p w:rsidR="00FF3CB8" w:rsidRPr="004D4CF8" w:rsidRDefault="00FF3CB8" w:rsidP="00FF3CB8">
      <w:pPr>
        <w:pStyle w:val="Nadpis2"/>
        <w:tabs>
          <w:tab w:val="clear" w:pos="0"/>
        </w:tabs>
      </w:pPr>
      <w:r w:rsidRPr="004D4CF8">
        <w:t>Acknowledgment</w:t>
      </w:r>
    </w:p>
    <w:p w:rsidR="00FF3CB8" w:rsidRPr="0089201A" w:rsidRDefault="00FF3CB8" w:rsidP="00FF3CB8">
      <w:pPr>
        <w:pStyle w:val="references"/>
        <w:numPr>
          <w:ilvl w:val="0"/>
          <w:numId w:val="0"/>
        </w:numPr>
        <w:tabs>
          <w:tab w:val="left" w:pos="284"/>
        </w:tabs>
        <w:ind w:left="284" w:hanging="284"/>
        <w:rPr>
          <w:rFonts w:ascii="Arial" w:eastAsia="Times New Roman" w:hAnsi="Arial"/>
          <w:noProof w:val="0"/>
          <w:szCs w:val="24"/>
          <w:lang w:val="en-GB" w:eastAsia="pl-PL"/>
        </w:rPr>
      </w:pPr>
    </w:p>
    <w:p w:rsidR="00FF3CB8" w:rsidRPr="00D31401" w:rsidRDefault="00FF3CB8" w:rsidP="00FF3CB8">
      <w:pPr>
        <w:pStyle w:val="Poznamka"/>
        <w:tabs>
          <w:tab w:val="left" w:pos="0"/>
        </w:tabs>
        <w:jc w:val="both"/>
        <w:rPr>
          <w:rFonts w:ascii="Arial" w:hAnsi="Arial" w:cs="Arial"/>
          <w:sz w:val="18"/>
          <w:szCs w:val="18"/>
          <w:lang w:val="en-GB"/>
        </w:rPr>
      </w:pPr>
      <w:r>
        <w:rPr>
          <w:noProof/>
          <w:lang w:eastAsia="sk-SK"/>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8175" cy="571500"/>
            <wp:effectExtent l="0" t="0" r="9525" b="0"/>
            <wp:wrapSquare wrapText="bothSides"/>
            <wp:docPr id="4" name="Obrázok 4" descr="EU 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fo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59264" behindDoc="0" locked="0" layoutInCell="1" allowOverlap="1">
            <wp:simplePos x="0" y="0"/>
            <wp:positionH relativeFrom="column">
              <wp:posOffset>961390</wp:posOffset>
            </wp:positionH>
            <wp:positionV relativeFrom="paragraph">
              <wp:posOffset>-6985</wp:posOffset>
            </wp:positionV>
            <wp:extent cx="572135" cy="572135"/>
            <wp:effectExtent l="0" t="0" r="0" b="0"/>
            <wp:wrapSquare wrapText="bothSides"/>
            <wp:docPr id="3" name="Obrázok 3" descr="OP agen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 agentur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401">
        <w:rPr>
          <w:rFonts w:ascii="Arial" w:hAnsi="Arial" w:cs="Arial"/>
          <w:sz w:val="18"/>
          <w:szCs w:val="18"/>
          <w:lang w:val="en-GB"/>
        </w:rPr>
        <w:t xml:space="preserve">We support research activities in Slovakia / Project is co-financed from EU funds. This paper was developed within the </w:t>
      </w:r>
      <w:r w:rsidRPr="00D31401">
        <w:rPr>
          <w:rFonts w:ascii="Arial" w:hAnsi="Arial" w:cs="Arial"/>
          <w:sz w:val="18"/>
          <w:szCs w:val="18"/>
        </w:rPr>
        <w:t xml:space="preserve">Project </w:t>
      </w:r>
      <w:r w:rsidRPr="00D31401">
        <w:rPr>
          <w:rFonts w:ascii="Arial" w:hAnsi="Arial" w:cs="Arial"/>
          <w:bCs/>
          <w:sz w:val="18"/>
          <w:szCs w:val="18"/>
        </w:rPr>
        <w:t>"Centrum excelentnosti integrovaného výskumu a využitia progresívnych materiálov a technológií v oblasti automobilovej elektroniky"</w:t>
      </w:r>
      <w:r w:rsidRPr="00D31401">
        <w:rPr>
          <w:rFonts w:ascii="Arial" w:hAnsi="Arial" w:cs="Arial"/>
          <w:bCs/>
          <w:color w:val="000000"/>
          <w:sz w:val="18"/>
          <w:szCs w:val="18"/>
        </w:rPr>
        <w:t xml:space="preserve">, ITMS </w:t>
      </w:r>
      <w:r w:rsidRPr="00D31401">
        <w:rPr>
          <w:rFonts w:ascii="Arial" w:hAnsi="Arial" w:cs="Arial"/>
          <w:bCs/>
          <w:sz w:val="18"/>
          <w:szCs w:val="18"/>
        </w:rPr>
        <w:t>26220120055</w:t>
      </w:r>
      <w:r>
        <w:rPr>
          <w:rFonts w:ascii="Arial" w:hAnsi="Arial" w:cs="Arial"/>
          <w:bCs/>
          <w:sz w:val="18"/>
          <w:szCs w:val="18"/>
        </w:rPr>
        <w:t xml:space="preserve"> and </w:t>
      </w:r>
      <w:proofErr w:type="spellStart"/>
      <w:r w:rsidRPr="00FF3CB8">
        <w:rPr>
          <w:rFonts w:ascii="Arial" w:hAnsi="Arial" w:cs="Arial"/>
          <w:bCs/>
          <w:sz w:val="18"/>
          <w:szCs w:val="18"/>
        </w:rPr>
        <w:t>project</w:t>
      </w:r>
      <w:proofErr w:type="spellEnd"/>
      <w:r w:rsidRPr="00FF3CB8">
        <w:rPr>
          <w:rFonts w:ascii="Arial" w:hAnsi="Arial" w:cs="Arial"/>
          <w:bCs/>
          <w:sz w:val="18"/>
          <w:szCs w:val="18"/>
        </w:rPr>
        <w:t xml:space="preserve"> VEGA No. 1/0368/09.</w:t>
      </w:r>
    </w:p>
    <w:p w:rsidR="00FF3CB8" w:rsidRPr="005A4DE0" w:rsidRDefault="00FF3CB8" w:rsidP="00FF3CB8">
      <w:pPr>
        <w:jc w:val="both"/>
        <w:rPr>
          <w:b/>
          <w:bCs/>
          <w:sz w:val="16"/>
          <w:szCs w:val="16"/>
          <w:lang w:val="en-US"/>
        </w:rPr>
      </w:pPr>
    </w:p>
    <w:p w:rsidR="00264015" w:rsidRPr="005A4DE0" w:rsidRDefault="003A5A97">
      <w:pPr>
        <w:jc w:val="both"/>
        <w:rPr>
          <w:b/>
          <w:bCs/>
          <w:sz w:val="18"/>
          <w:lang w:val="en-US"/>
        </w:rPr>
      </w:pPr>
      <w:r>
        <w:rPr>
          <w:b/>
          <w:bCs/>
          <w:sz w:val="18"/>
          <w:lang w:val="en-US"/>
        </w:rPr>
        <w:t>Bibliographical references</w:t>
      </w:r>
    </w:p>
    <w:p w:rsidR="007B66FC" w:rsidRPr="005A4DE0" w:rsidRDefault="007B66FC" w:rsidP="007B66FC">
      <w:pPr>
        <w:pStyle w:val="ZoznamLiteratury"/>
        <w:rPr>
          <w:sz w:val="16"/>
          <w:szCs w:val="16"/>
          <w:lang w:val="en-US"/>
        </w:rPr>
      </w:pPr>
      <w:bookmarkStart w:id="0" w:name="_Ref291583607"/>
      <w:r w:rsidRPr="005A4DE0">
        <w:rPr>
          <w:sz w:val="16"/>
          <w:szCs w:val="16"/>
          <w:lang w:val="en-US"/>
        </w:rPr>
        <w:t xml:space="preserve">Wikipedia contributors: </w:t>
      </w:r>
      <w:proofErr w:type="spellStart"/>
      <w:r w:rsidRPr="005A4DE0">
        <w:rPr>
          <w:sz w:val="16"/>
          <w:szCs w:val="16"/>
          <w:lang w:val="en-US"/>
        </w:rPr>
        <w:t>Ferrofluid</w:t>
      </w:r>
      <w:proofErr w:type="spellEnd"/>
      <w:r w:rsidRPr="005A4DE0">
        <w:rPr>
          <w:sz w:val="16"/>
          <w:szCs w:val="16"/>
          <w:lang w:val="en-US"/>
        </w:rPr>
        <w:t xml:space="preserve"> [online]. Wikipedia, </w:t>
      </w:r>
      <w:proofErr w:type="gramStart"/>
      <w:r w:rsidRPr="005A4DE0">
        <w:rPr>
          <w:sz w:val="16"/>
          <w:szCs w:val="16"/>
          <w:lang w:val="en-US"/>
        </w:rPr>
        <w:t>The</w:t>
      </w:r>
      <w:proofErr w:type="gramEnd"/>
      <w:r w:rsidRPr="005A4DE0">
        <w:rPr>
          <w:sz w:val="16"/>
          <w:szCs w:val="16"/>
          <w:lang w:val="en-US"/>
        </w:rPr>
        <w:t xml:space="preserve"> Free Encyclopedia, 2011. </w:t>
      </w:r>
      <w:proofErr w:type="spellStart"/>
      <w:r w:rsidRPr="005A4DE0">
        <w:rPr>
          <w:sz w:val="16"/>
          <w:szCs w:val="16"/>
          <w:lang w:val="en-US"/>
        </w:rPr>
        <w:t>A</w:t>
      </w:r>
      <w:r w:rsidR="00F41063">
        <w:rPr>
          <w:sz w:val="16"/>
          <w:szCs w:val="16"/>
          <w:lang w:val="en-US"/>
        </w:rPr>
        <w:t>ctualised</w:t>
      </w:r>
      <w:proofErr w:type="spellEnd"/>
      <w:r w:rsidRPr="005A4DE0">
        <w:rPr>
          <w:sz w:val="16"/>
          <w:szCs w:val="16"/>
          <w:lang w:val="en-US"/>
        </w:rPr>
        <w:t xml:space="preserve"> 2011-04-23 [</w:t>
      </w:r>
      <w:proofErr w:type="spellStart"/>
      <w:r w:rsidRPr="005A4DE0">
        <w:rPr>
          <w:sz w:val="16"/>
          <w:szCs w:val="16"/>
          <w:lang w:val="en-US"/>
        </w:rPr>
        <w:t>cit</w:t>
      </w:r>
      <w:proofErr w:type="spellEnd"/>
      <w:r w:rsidRPr="005A4DE0">
        <w:rPr>
          <w:sz w:val="16"/>
          <w:szCs w:val="16"/>
          <w:lang w:val="en-US"/>
        </w:rPr>
        <w:t xml:space="preserve"> 2011-04-24]. </w:t>
      </w:r>
      <w:r w:rsidR="00F41063">
        <w:rPr>
          <w:sz w:val="16"/>
          <w:szCs w:val="16"/>
          <w:lang w:val="en-US"/>
        </w:rPr>
        <w:t>Available on</w:t>
      </w:r>
      <w:r w:rsidRPr="005A4DE0">
        <w:rPr>
          <w:sz w:val="16"/>
          <w:szCs w:val="16"/>
          <w:lang w:val="en-US"/>
        </w:rPr>
        <w:t xml:space="preserve"> internet: &lt;http://en.wikipedia.org/w/index.php?title=Ferrofluid&amp;oldid=425514227&gt;</w:t>
      </w:r>
      <w:bookmarkEnd w:id="0"/>
    </w:p>
    <w:p w:rsidR="007B66FC" w:rsidRPr="005A4DE0" w:rsidRDefault="007B66FC" w:rsidP="007B66FC">
      <w:pPr>
        <w:pStyle w:val="ZoznamLiteratury"/>
        <w:rPr>
          <w:sz w:val="16"/>
          <w:szCs w:val="16"/>
          <w:lang w:val="en-US"/>
        </w:rPr>
      </w:pPr>
      <w:bookmarkStart w:id="1" w:name="_Ref291583687"/>
      <w:r w:rsidRPr="005A4DE0">
        <w:rPr>
          <w:sz w:val="16"/>
          <w:szCs w:val="16"/>
          <w:lang w:val="en-US"/>
        </w:rPr>
        <w:t xml:space="preserve">HERCHL, </w:t>
      </w:r>
      <w:proofErr w:type="spellStart"/>
      <w:r w:rsidRPr="005A4DE0">
        <w:rPr>
          <w:sz w:val="16"/>
          <w:szCs w:val="16"/>
          <w:lang w:val="en-US"/>
        </w:rPr>
        <w:t>František</w:t>
      </w:r>
      <w:proofErr w:type="spellEnd"/>
      <w:r w:rsidRPr="005A4DE0">
        <w:rPr>
          <w:sz w:val="16"/>
          <w:szCs w:val="16"/>
          <w:lang w:val="en-US"/>
        </w:rPr>
        <w:t xml:space="preserve">: </w:t>
      </w:r>
      <w:proofErr w:type="spellStart"/>
      <w:r w:rsidRPr="005A4DE0">
        <w:rPr>
          <w:sz w:val="16"/>
          <w:szCs w:val="16"/>
          <w:lang w:val="en-US"/>
        </w:rPr>
        <w:t>Štúdium</w:t>
      </w:r>
      <w:proofErr w:type="spellEnd"/>
      <w:r w:rsidRPr="005A4DE0">
        <w:rPr>
          <w:sz w:val="16"/>
          <w:szCs w:val="16"/>
          <w:lang w:val="en-US"/>
        </w:rPr>
        <w:t xml:space="preserve"> </w:t>
      </w:r>
      <w:proofErr w:type="spellStart"/>
      <w:r w:rsidRPr="005A4DE0">
        <w:rPr>
          <w:sz w:val="16"/>
          <w:szCs w:val="16"/>
          <w:lang w:val="en-US"/>
        </w:rPr>
        <w:t>elektrofyzikálnych</w:t>
      </w:r>
      <w:proofErr w:type="spellEnd"/>
      <w:r w:rsidRPr="005A4DE0">
        <w:rPr>
          <w:sz w:val="16"/>
          <w:szCs w:val="16"/>
          <w:lang w:val="en-US"/>
        </w:rPr>
        <w:t xml:space="preserve"> </w:t>
      </w:r>
      <w:proofErr w:type="spellStart"/>
      <w:r w:rsidRPr="005A4DE0">
        <w:rPr>
          <w:sz w:val="16"/>
          <w:szCs w:val="16"/>
          <w:lang w:val="en-US"/>
        </w:rPr>
        <w:t>vlastností</w:t>
      </w:r>
      <w:proofErr w:type="spellEnd"/>
      <w:r w:rsidRPr="005A4DE0">
        <w:rPr>
          <w:sz w:val="16"/>
          <w:szCs w:val="16"/>
          <w:lang w:val="en-US"/>
        </w:rPr>
        <w:t xml:space="preserve"> </w:t>
      </w:r>
      <w:proofErr w:type="spellStart"/>
      <w:r w:rsidRPr="005A4DE0">
        <w:rPr>
          <w:sz w:val="16"/>
          <w:szCs w:val="16"/>
          <w:lang w:val="en-US"/>
        </w:rPr>
        <w:t>magnetických</w:t>
      </w:r>
      <w:proofErr w:type="spellEnd"/>
      <w:r w:rsidRPr="005A4DE0">
        <w:rPr>
          <w:sz w:val="16"/>
          <w:szCs w:val="16"/>
          <w:lang w:val="en-US"/>
        </w:rPr>
        <w:t xml:space="preserve"> </w:t>
      </w:r>
      <w:proofErr w:type="spellStart"/>
      <w:r w:rsidRPr="005A4DE0">
        <w:rPr>
          <w:sz w:val="16"/>
          <w:szCs w:val="16"/>
          <w:lang w:val="en-US"/>
        </w:rPr>
        <w:t>kvapalín</w:t>
      </w:r>
      <w:proofErr w:type="spellEnd"/>
      <w:r w:rsidRPr="005A4DE0">
        <w:rPr>
          <w:sz w:val="16"/>
          <w:szCs w:val="16"/>
          <w:lang w:val="en-US"/>
        </w:rPr>
        <w:t xml:space="preserve"> </w:t>
      </w:r>
      <w:proofErr w:type="spellStart"/>
      <w:proofErr w:type="gramStart"/>
      <w:r w:rsidRPr="005A4DE0">
        <w:rPr>
          <w:sz w:val="16"/>
          <w:szCs w:val="16"/>
          <w:lang w:val="en-US"/>
        </w:rPr>
        <w:t>na</w:t>
      </w:r>
      <w:proofErr w:type="spellEnd"/>
      <w:proofErr w:type="gramEnd"/>
      <w:r w:rsidRPr="005A4DE0">
        <w:rPr>
          <w:sz w:val="16"/>
          <w:szCs w:val="16"/>
          <w:lang w:val="en-US"/>
        </w:rPr>
        <w:t xml:space="preserve"> </w:t>
      </w:r>
      <w:proofErr w:type="spellStart"/>
      <w:r w:rsidRPr="005A4DE0">
        <w:rPr>
          <w:sz w:val="16"/>
          <w:szCs w:val="16"/>
          <w:lang w:val="en-US"/>
        </w:rPr>
        <w:t>báze</w:t>
      </w:r>
      <w:proofErr w:type="spellEnd"/>
      <w:r w:rsidRPr="005A4DE0">
        <w:rPr>
          <w:sz w:val="16"/>
          <w:szCs w:val="16"/>
          <w:lang w:val="en-US"/>
        </w:rPr>
        <w:t xml:space="preserve"> </w:t>
      </w:r>
      <w:proofErr w:type="spellStart"/>
      <w:r w:rsidRPr="005A4DE0">
        <w:rPr>
          <w:sz w:val="16"/>
          <w:szCs w:val="16"/>
          <w:lang w:val="en-US"/>
        </w:rPr>
        <w:t>transformátorového</w:t>
      </w:r>
      <w:proofErr w:type="spellEnd"/>
      <w:r w:rsidRPr="005A4DE0">
        <w:rPr>
          <w:sz w:val="16"/>
          <w:szCs w:val="16"/>
          <w:lang w:val="en-US"/>
        </w:rPr>
        <w:t xml:space="preserve"> </w:t>
      </w:r>
      <w:proofErr w:type="spellStart"/>
      <w:r w:rsidRPr="005A4DE0">
        <w:rPr>
          <w:sz w:val="16"/>
          <w:szCs w:val="16"/>
          <w:lang w:val="en-US"/>
        </w:rPr>
        <w:t>oleja</w:t>
      </w:r>
      <w:proofErr w:type="spellEnd"/>
      <w:r w:rsidRPr="005A4DE0">
        <w:rPr>
          <w:sz w:val="16"/>
          <w:szCs w:val="16"/>
          <w:lang w:val="en-US"/>
        </w:rPr>
        <w:t xml:space="preserve">: </w:t>
      </w:r>
      <w:proofErr w:type="spellStart"/>
      <w:r w:rsidRPr="005A4DE0">
        <w:rPr>
          <w:sz w:val="16"/>
          <w:szCs w:val="16"/>
          <w:lang w:val="en-US"/>
        </w:rPr>
        <w:t>Dizertačná</w:t>
      </w:r>
      <w:proofErr w:type="spellEnd"/>
      <w:r w:rsidRPr="005A4DE0">
        <w:rPr>
          <w:sz w:val="16"/>
          <w:szCs w:val="16"/>
          <w:lang w:val="en-US"/>
        </w:rPr>
        <w:t xml:space="preserve"> </w:t>
      </w:r>
      <w:proofErr w:type="spellStart"/>
      <w:r w:rsidRPr="005A4DE0">
        <w:rPr>
          <w:sz w:val="16"/>
          <w:szCs w:val="16"/>
          <w:lang w:val="en-US"/>
        </w:rPr>
        <w:t>práca</w:t>
      </w:r>
      <w:proofErr w:type="spellEnd"/>
      <w:r w:rsidRPr="005A4DE0">
        <w:rPr>
          <w:sz w:val="16"/>
          <w:szCs w:val="16"/>
          <w:lang w:val="en-US"/>
        </w:rPr>
        <w:t xml:space="preserve">. </w:t>
      </w:r>
      <w:proofErr w:type="spellStart"/>
      <w:r w:rsidRPr="005A4DE0">
        <w:rPr>
          <w:sz w:val="16"/>
          <w:szCs w:val="16"/>
          <w:lang w:val="en-US"/>
        </w:rPr>
        <w:t>Košice</w:t>
      </w:r>
      <w:proofErr w:type="spellEnd"/>
      <w:r w:rsidRPr="005A4DE0">
        <w:rPr>
          <w:sz w:val="16"/>
          <w:szCs w:val="16"/>
          <w:lang w:val="en-US"/>
        </w:rPr>
        <w:t xml:space="preserve">: SAV ÚEF, 2008. 87 </w:t>
      </w:r>
      <w:r w:rsidR="00325D82">
        <w:rPr>
          <w:sz w:val="16"/>
          <w:szCs w:val="16"/>
          <w:lang w:val="en-US"/>
        </w:rPr>
        <w:t>p</w:t>
      </w:r>
      <w:r w:rsidRPr="005A4DE0">
        <w:rPr>
          <w:sz w:val="16"/>
          <w:szCs w:val="16"/>
          <w:lang w:val="en-US"/>
        </w:rPr>
        <w:t>.</w:t>
      </w:r>
      <w:bookmarkEnd w:id="1"/>
      <w:r w:rsidRPr="005A4DE0">
        <w:rPr>
          <w:sz w:val="16"/>
          <w:szCs w:val="16"/>
          <w:lang w:val="en-US"/>
        </w:rPr>
        <w:t xml:space="preserve"> </w:t>
      </w:r>
    </w:p>
    <w:p w:rsidR="007B66FC" w:rsidRPr="005A4DE0" w:rsidRDefault="007B66FC" w:rsidP="007B66FC">
      <w:pPr>
        <w:pStyle w:val="ZoznamLiteratury"/>
        <w:rPr>
          <w:sz w:val="16"/>
          <w:szCs w:val="16"/>
          <w:lang w:val="en-US"/>
        </w:rPr>
      </w:pPr>
      <w:bookmarkStart w:id="2" w:name="_Ref291584399"/>
      <w:r w:rsidRPr="005A4DE0">
        <w:rPr>
          <w:sz w:val="16"/>
          <w:szCs w:val="16"/>
          <w:lang w:val="en-US"/>
        </w:rPr>
        <w:t xml:space="preserve">TIRPÁK, Andrej: </w:t>
      </w:r>
      <w:proofErr w:type="spellStart"/>
      <w:r w:rsidRPr="005A4DE0">
        <w:rPr>
          <w:sz w:val="16"/>
          <w:szCs w:val="16"/>
          <w:lang w:val="en-US"/>
        </w:rPr>
        <w:t>Elektromagnetizmus</w:t>
      </w:r>
      <w:proofErr w:type="spellEnd"/>
      <w:r w:rsidRPr="005A4DE0">
        <w:rPr>
          <w:sz w:val="16"/>
          <w:szCs w:val="16"/>
          <w:lang w:val="en-US"/>
        </w:rPr>
        <w:t xml:space="preserve">. Bratislava: </w:t>
      </w:r>
      <w:proofErr w:type="spellStart"/>
      <w:r w:rsidRPr="005A4DE0">
        <w:rPr>
          <w:sz w:val="16"/>
          <w:szCs w:val="16"/>
          <w:lang w:val="en-US"/>
        </w:rPr>
        <w:t>Univerzita</w:t>
      </w:r>
      <w:proofErr w:type="spellEnd"/>
      <w:r w:rsidRPr="005A4DE0">
        <w:rPr>
          <w:sz w:val="16"/>
          <w:szCs w:val="16"/>
          <w:lang w:val="en-US"/>
        </w:rPr>
        <w:t xml:space="preserve"> </w:t>
      </w:r>
      <w:proofErr w:type="spellStart"/>
      <w:r w:rsidRPr="005A4DE0">
        <w:rPr>
          <w:sz w:val="16"/>
          <w:szCs w:val="16"/>
          <w:lang w:val="en-US"/>
        </w:rPr>
        <w:t>Komenského</w:t>
      </w:r>
      <w:proofErr w:type="spellEnd"/>
      <w:r w:rsidRPr="005A4DE0">
        <w:rPr>
          <w:sz w:val="16"/>
          <w:szCs w:val="16"/>
          <w:lang w:val="en-US"/>
        </w:rPr>
        <w:t xml:space="preserve">, </w:t>
      </w:r>
      <w:proofErr w:type="spellStart"/>
      <w:r w:rsidRPr="005A4DE0">
        <w:rPr>
          <w:sz w:val="16"/>
          <w:szCs w:val="16"/>
          <w:lang w:val="en-US"/>
        </w:rPr>
        <w:t>Fakulta</w:t>
      </w:r>
      <w:proofErr w:type="spellEnd"/>
      <w:r w:rsidRPr="005A4DE0">
        <w:rPr>
          <w:sz w:val="16"/>
          <w:szCs w:val="16"/>
          <w:lang w:val="en-US"/>
        </w:rPr>
        <w:t xml:space="preserve"> </w:t>
      </w:r>
      <w:proofErr w:type="spellStart"/>
      <w:r w:rsidRPr="005A4DE0">
        <w:rPr>
          <w:sz w:val="16"/>
          <w:szCs w:val="16"/>
          <w:lang w:val="en-US"/>
        </w:rPr>
        <w:t>matematiky</w:t>
      </w:r>
      <w:proofErr w:type="spellEnd"/>
      <w:r w:rsidRPr="005A4DE0">
        <w:rPr>
          <w:sz w:val="16"/>
          <w:szCs w:val="16"/>
          <w:lang w:val="en-US"/>
        </w:rPr>
        <w:t xml:space="preserve">, </w:t>
      </w:r>
      <w:proofErr w:type="spellStart"/>
      <w:r w:rsidRPr="005A4DE0">
        <w:rPr>
          <w:sz w:val="16"/>
          <w:szCs w:val="16"/>
          <w:lang w:val="en-US"/>
        </w:rPr>
        <w:t>fyziky</w:t>
      </w:r>
      <w:proofErr w:type="spellEnd"/>
      <w:r w:rsidRPr="005A4DE0">
        <w:rPr>
          <w:sz w:val="16"/>
          <w:szCs w:val="16"/>
          <w:lang w:val="en-US"/>
        </w:rPr>
        <w:t xml:space="preserve"> </w:t>
      </w:r>
      <w:proofErr w:type="gramStart"/>
      <w:r w:rsidRPr="005A4DE0">
        <w:rPr>
          <w:sz w:val="16"/>
          <w:szCs w:val="16"/>
          <w:lang w:val="en-US"/>
        </w:rPr>
        <w:t>a</w:t>
      </w:r>
      <w:proofErr w:type="gramEnd"/>
      <w:r w:rsidRPr="005A4DE0">
        <w:rPr>
          <w:sz w:val="16"/>
          <w:szCs w:val="16"/>
          <w:lang w:val="en-US"/>
        </w:rPr>
        <w:t> </w:t>
      </w:r>
      <w:proofErr w:type="spellStart"/>
      <w:r w:rsidRPr="005A4DE0">
        <w:rPr>
          <w:sz w:val="16"/>
          <w:szCs w:val="16"/>
          <w:lang w:val="en-US"/>
        </w:rPr>
        <w:t>informatiky</w:t>
      </w:r>
      <w:proofErr w:type="spellEnd"/>
      <w:r w:rsidRPr="005A4DE0">
        <w:rPr>
          <w:sz w:val="16"/>
          <w:szCs w:val="16"/>
          <w:lang w:val="en-US"/>
        </w:rPr>
        <w:t xml:space="preserve">, </w:t>
      </w:r>
      <w:proofErr w:type="spellStart"/>
      <w:r w:rsidRPr="005A4DE0">
        <w:rPr>
          <w:sz w:val="16"/>
          <w:szCs w:val="16"/>
          <w:lang w:val="en-US"/>
        </w:rPr>
        <w:t>Katedra</w:t>
      </w:r>
      <w:proofErr w:type="spellEnd"/>
      <w:r w:rsidRPr="005A4DE0">
        <w:rPr>
          <w:sz w:val="16"/>
          <w:szCs w:val="16"/>
          <w:lang w:val="en-US"/>
        </w:rPr>
        <w:t xml:space="preserve"> </w:t>
      </w:r>
      <w:proofErr w:type="spellStart"/>
      <w:r w:rsidRPr="005A4DE0">
        <w:rPr>
          <w:sz w:val="16"/>
          <w:szCs w:val="16"/>
          <w:lang w:val="en-US"/>
        </w:rPr>
        <w:t>rádiofyziky</w:t>
      </w:r>
      <w:proofErr w:type="spellEnd"/>
      <w:r w:rsidRPr="005A4DE0">
        <w:rPr>
          <w:sz w:val="16"/>
          <w:szCs w:val="16"/>
          <w:lang w:val="en-US"/>
        </w:rPr>
        <w:t xml:space="preserve">, 2004. 711 </w:t>
      </w:r>
      <w:r w:rsidR="00325D82">
        <w:rPr>
          <w:sz w:val="16"/>
          <w:szCs w:val="16"/>
          <w:lang w:val="en-US"/>
        </w:rPr>
        <w:t>p</w:t>
      </w:r>
      <w:r w:rsidRPr="005A4DE0">
        <w:rPr>
          <w:sz w:val="16"/>
          <w:szCs w:val="16"/>
          <w:lang w:val="en-US"/>
        </w:rPr>
        <w:t>. ISBN 80-88780-26-8.</w:t>
      </w:r>
      <w:bookmarkEnd w:id="2"/>
    </w:p>
    <w:p w:rsidR="006847A8" w:rsidRPr="005A4DE0" w:rsidRDefault="006847A8" w:rsidP="006847A8">
      <w:pPr>
        <w:pStyle w:val="ZoznamLiteratury"/>
        <w:rPr>
          <w:sz w:val="16"/>
          <w:szCs w:val="16"/>
          <w:lang w:val="en-US"/>
        </w:rPr>
      </w:pPr>
      <w:bookmarkStart w:id="3" w:name="_Ref291584008"/>
      <w:r w:rsidRPr="005A4DE0">
        <w:rPr>
          <w:sz w:val="16"/>
          <w:szCs w:val="16"/>
          <w:lang w:val="en-US"/>
        </w:rPr>
        <w:t xml:space="preserve">Wikipedia contributors: Oleic acid [online]. Wikipedia, </w:t>
      </w:r>
      <w:proofErr w:type="gramStart"/>
      <w:r w:rsidRPr="005A4DE0">
        <w:rPr>
          <w:sz w:val="16"/>
          <w:szCs w:val="16"/>
          <w:lang w:val="en-US"/>
        </w:rPr>
        <w:t>The</w:t>
      </w:r>
      <w:proofErr w:type="gramEnd"/>
      <w:r w:rsidRPr="005A4DE0">
        <w:rPr>
          <w:sz w:val="16"/>
          <w:szCs w:val="16"/>
          <w:lang w:val="en-US"/>
        </w:rPr>
        <w:t xml:space="preserve"> Free Encyclopedia, 2011. </w:t>
      </w:r>
      <w:proofErr w:type="spellStart"/>
      <w:r w:rsidR="00F41063">
        <w:rPr>
          <w:sz w:val="16"/>
          <w:szCs w:val="16"/>
          <w:lang w:val="en-US"/>
        </w:rPr>
        <w:t>Actualised</w:t>
      </w:r>
      <w:proofErr w:type="spellEnd"/>
      <w:r w:rsidRPr="005A4DE0">
        <w:rPr>
          <w:sz w:val="16"/>
          <w:szCs w:val="16"/>
          <w:lang w:val="en-US"/>
        </w:rPr>
        <w:t xml:space="preserve"> 2011-04-18 [</w:t>
      </w:r>
      <w:proofErr w:type="spellStart"/>
      <w:r w:rsidRPr="005A4DE0">
        <w:rPr>
          <w:sz w:val="16"/>
          <w:szCs w:val="16"/>
          <w:lang w:val="en-US"/>
        </w:rPr>
        <w:t>cit</w:t>
      </w:r>
      <w:proofErr w:type="spellEnd"/>
      <w:r w:rsidRPr="005A4DE0">
        <w:rPr>
          <w:sz w:val="16"/>
          <w:szCs w:val="16"/>
          <w:lang w:val="en-US"/>
        </w:rPr>
        <w:t xml:space="preserve"> 2011-04-20]. </w:t>
      </w:r>
      <w:r w:rsidR="00F41063">
        <w:rPr>
          <w:sz w:val="16"/>
          <w:szCs w:val="16"/>
          <w:lang w:val="en-US"/>
        </w:rPr>
        <w:t>Available</w:t>
      </w:r>
      <w:r w:rsidRPr="005A4DE0">
        <w:rPr>
          <w:sz w:val="16"/>
          <w:szCs w:val="16"/>
          <w:lang w:val="en-US"/>
        </w:rPr>
        <w:t xml:space="preserve"> </w:t>
      </w:r>
      <w:r w:rsidR="00F41063">
        <w:rPr>
          <w:sz w:val="16"/>
          <w:szCs w:val="16"/>
          <w:lang w:val="en-US"/>
        </w:rPr>
        <w:t>on</w:t>
      </w:r>
      <w:r w:rsidRPr="005A4DE0">
        <w:rPr>
          <w:sz w:val="16"/>
          <w:szCs w:val="16"/>
          <w:lang w:val="en-US"/>
        </w:rPr>
        <w:t xml:space="preserve"> internet: &lt;http://en.wikipedia.org/w/index.php?title=Oleic_acid&amp;oldid=424671632&gt;</w:t>
      </w:r>
      <w:bookmarkEnd w:id="3"/>
    </w:p>
    <w:p w:rsidR="006847A8" w:rsidRPr="005A4DE0" w:rsidRDefault="006847A8" w:rsidP="006847A8">
      <w:pPr>
        <w:pStyle w:val="ZoznamLiteratury"/>
        <w:rPr>
          <w:sz w:val="16"/>
          <w:szCs w:val="16"/>
          <w:lang w:val="en-US"/>
        </w:rPr>
      </w:pPr>
      <w:bookmarkStart w:id="4" w:name="_Ref291584021"/>
      <w:r w:rsidRPr="005A4DE0">
        <w:rPr>
          <w:sz w:val="16"/>
          <w:szCs w:val="16"/>
          <w:lang w:val="en-US"/>
        </w:rPr>
        <w:t xml:space="preserve">MARTON, K. </w:t>
      </w:r>
      <w:proofErr w:type="gramStart"/>
      <w:r w:rsidRPr="005A4DE0">
        <w:rPr>
          <w:sz w:val="16"/>
          <w:szCs w:val="16"/>
          <w:lang w:val="en-US"/>
        </w:rPr>
        <w:t>et</w:t>
      </w:r>
      <w:proofErr w:type="gramEnd"/>
      <w:r w:rsidRPr="005A4DE0">
        <w:rPr>
          <w:sz w:val="16"/>
          <w:szCs w:val="16"/>
          <w:lang w:val="en-US"/>
        </w:rPr>
        <w:t xml:space="preserve">. al.: Spatial Charges in Magnetic Liquids in Time of Breakdown Channel Formation. In: DISEE 2006: </w:t>
      </w:r>
      <w:proofErr w:type="spellStart"/>
      <w:r w:rsidRPr="005A4DE0">
        <w:rPr>
          <w:sz w:val="16"/>
          <w:szCs w:val="16"/>
          <w:lang w:val="en-US"/>
        </w:rPr>
        <w:t>Dielektrické</w:t>
      </w:r>
      <w:proofErr w:type="spellEnd"/>
      <w:r w:rsidRPr="005A4DE0">
        <w:rPr>
          <w:sz w:val="16"/>
          <w:szCs w:val="16"/>
          <w:lang w:val="en-US"/>
        </w:rPr>
        <w:t xml:space="preserve"> </w:t>
      </w:r>
      <w:proofErr w:type="gramStart"/>
      <w:r w:rsidRPr="005A4DE0">
        <w:rPr>
          <w:sz w:val="16"/>
          <w:szCs w:val="16"/>
          <w:lang w:val="en-US"/>
        </w:rPr>
        <w:t>a</w:t>
      </w:r>
      <w:proofErr w:type="gramEnd"/>
      <w:r w:rsidRPr="005A4DE0">
        <w:rPr>
          <w:sz w:val="16"/>
          <w:szCs w:val="16"/>
          <w:lang w:val="en-US"/>
        </w:rPr>
        <w:t> </w:t>
      </w:r>
      <w:proofErr w:type="spellStart"/>
      <w:r w:rsidRPr="005A4DE0">
        <w:rPr>
          <w:sz w:val="16"/>
          <w:szCs w:val="16"/>
          <w:lang w:val="en-US"/>
        </w:rPr>
        <w:t>izolačné</w:t>
      </w:r>
      <w:proofErr w:type="spellEnd"/>
      <w:r w:rsidRPr="005A4DE0">
        <w:rPr>
          <w:sz w:val="16"/>
          <w:szCs w:val="16"/>
          <w:lang w:val="en-US"/>
        </w:rPr>
        <w:t xml:space="preserve"> </w:t>
      </w:r>
      <w:proofErr w:type="spellStart"/>
      <w:r w:rsidRPr="005A4DE0">
        <w:rPr>
          <w:sz w:val="16"/>
          <w:szCs w:val="16"/>
          <w:lang w:val="en-US"/>
        </w:rPr>
        <w:t>systémy</w:t>
      </w:r>
      <w:proofErr w:type="spellEnd"/>
      <w:r w:rsidRPr="005A4DE0">
        <w:rPr>
          <w:sz w:val="16"/>
          <w:szCs w:val="16"/>
          <w:lang w:val="en-US"/>
        </w:rPr>
        <w:t xml:space="preserve"> v </w:t>
      </w:r>
      <w:proofErr w:type="spellStart"/>
      <w:r w:rsidRPr="005A4DE0">
        <w:rPr>
          <w:sz w:val="16"/>
          <w:szCs w:val="16"/>
          <w:lang w:val="en-US"/>
        </w:rPr>
        <w:t>elektrotechnike</w:t>
      </w:r>
      <w:proofErr w:type="spellEnd"/>
      <w:r w:rsidRPr="005A4DE0">
        <w:rPr>
          <w:sz w:val="16"/>
          <w:szCs w:val="16"/>
          <w:lang w:val="en-US"/>
        </w:rPr>
        <w:t xml:space="preserve"> a </w:t>
      </w:r>
      <w:proofErr w:type="spellStart"/>
      <w:r w:rsidRPr="005A4DE0">
        <w:rPr>
          <w:sz w:val="16"/>
          <w:szCs w:val="16"/>
          <w:lang w:val="en-US"/>
        </w:rPr>
        <w:t>energetike</w:t>
      </w:r>
      <w:proofErr w:type="spellEnd"/>
      <w:r w:rsidRPr="005A4DE0">
        <w:rPr>
          <w:sz w:val="16"/>
          <w:szCs w:val="16"/>
          <w:lang w:val="en-US"/>
        </w:rPr>
        <w:t xml:space="preserve">: 16. </w:t>
      </w:r>
      <w:proofErr w:type="spellStart"/>
      <w:r w:rsidRPr="005A4DE0">
        <w:rPr>
          <w:sz w:val="16"/>
          <w:szCs w:val="16"/>
          <w:lang w:val="en-US"/>
        </w:rPr>
        <w:t>Medzinárodná</w:t>
      </w:r>
      <w:proofErr w:type="spellEnd"/>
      <w:r w:rsidRPr="005A4DE0">
        <w:rPr>
          <w:sz w:val="16"/>
          <w:szCs w:val="16"/>
          <w:lang w:val="en-US"/>
        </w:rPr>
        <w:t xml:space="preserve"> </w:t>
      </w:r>
      <w:proofErr w:type="spellStart"/>
      <w:r w:rsidRPr="005A4DE0">
        <w:rPr>
          <w:sz w:val="16"/>
          <w:szCs w:val="16"/>
          <w:lang w:val="en-US"/>
        </w:rPr>
        <w:t>konferencia</w:t>
      </w:r>
      <w:proofErr w:type="spellEnd"/>
      <w:r w:rsidRPr="005A4DE0">
        <w:rPr>
          <w:sz w:val="16"/>
          <w:szCs w:val="16"/>
          <w:lang w:val="en-US"/>
        </w:rPr>
        <w:t xml:space="preserve">, Bratislava: STU, 2006. </w:t>
      </w:r>
      <w:r w:rsidR="00325D82">
        <w:rPr>
          <w:sz w:val="16"/>
          <w:szCs w:val="16"/>
          <w:lang w:val="en-US"/>
        </w:rPr>
        <w:t>p</w:t>
      </w:r>
      <w:r w:rsidRPr="005A4DE0">
        <w:rPr>
          <w:sz w:val="16"/>
          <w:szCs w:val="16"/>
          <w:lang w:val="en-US"/>
        </w:rPr>
        <w:t>. 14 – 19. ISBN 80-227-2470-X</w:t>
      </w:r>
      <w:bookmarkEnd w:id="4"/>
    </w:p>
    <w:p w:rsidR="006847A8" w:rsidRPr="005A4DE0" w:rsidRDefault="006847A8" w:rsidP="006847A8">
      <w:pPr>
        <w:pStyle w:val="ZoznamLiteratury"/>
        <w:rPr>
          <w:sz w:val="16"/>
          <w:szCs w:val="16"/>
          <w:lang w:val="en-US"/>
        </w:rPr>
      </w:pPr>
      <w:bookmarkStart w:id="5" w:name="_Ref291584185"/>
      <w:r w:rsidRPr="005A4DE0">
        <w:rPr>
          <w:sz w:val="16"/>
          <w:szCs w:val="16"/>
          <w:lang w:val="en-US"/>
        </w:rPr>
        <w:t xml:space="preserve">MAYER, Daniel: </w:t>
      </w:r>
      <w:proofErr w:type="spellStart"/>
      <w:r w:rsidRPr="005A4DE0">
        <w:rPr>
          <w:sz w:val="16"/>
          <w:szCs w:val="16"/>
          <w:lang w:val="en-US"/>
        </w:rPr>
        <w:t>Magnetické</w:t>
      </w:r>
      <w:proofErr w:type="spellEnd"/>
      <w:r w:rsidRPr="005A4DE0">
        <w:rPr>
          <w:sz w:val="16"/>
          <w:szCs w:val="16"/>
          <w:lang w:val="en-US"/>
        </w:rPr>
        <w:t xml:space="preserve"> </w:t>
      </w:r>
      <w:proofErr w:type="spellStart"/>
      <w:r w:rsidRPr="005A4DE0">
        <w:rPr>
          <w:sz w:val="16"/>
          <w:szCs w:val="16"/>
          <w:lang w:val="en-US"/>
        </w:rPr>
        <w:t>kapaliny</w:t>
      </w:r>
      <w:proofErr w:type="spellEnd"/>
      <w:r w:rsidRPr="005A4DE0">
        <w:rPr>
          <w:sz w:val="16"/>
          <w:szCs w:val="16"/>
          <w:lang w:val="en-US"/>
        </w:rPr>
        <w:t xml:space="preserve"> a </w:t>
      </w:r>
      <w:proofErr w:type="spellStart"/>
      <w:r w:rsidRPr="005A4DE0">
        <w:rPr>
          <w:sz w:val="16"/>
          <w:szCs w:val="16"/>
          <w:lang w:val="en-US"/>
        </w:rPr>
        <w:t>jejich</w:t>
      </w:r>
      <w:proofErr w:type="spellEnd"/>
      <w:r w:rsidRPr="005A4DE0">
        <w:rPr>
          <w:sz w:val="16"/>
          <w:szCs w:val="16"/>
          <w:lang w:val="en-US"/>
        </w:rPr>
        <w:t xml:space="preserve"> </w:t>
      </w:r>
      <w:proofErr w:type="spellStart"/>
      <w:r w:rsidRPr="005A4DE0">
        <w:rPr>
          <w:sz w:val="16"/>
          <w:szCs w:val="16"/>
          <w:lang w:val="en-US"/>
        </w:rPr>
        <w:t>použití</w:t>
      </w:r>
      <w:proofErr w:type="spellEnd"/>
      <w:r w:rsidRPr="005A4DE0">
        <w:rPr>
          <w:sz w:val="16"/>
          <w:szCs w:val="16"/>
          <w:lang w:val="en-US"/>
        </w:rPr>
        <w:t xml:space="preserve"> (1.část). In: </w:t>
      </w:r>
      <w:proofErr w:type="spellStart"/>
      <w:r w:rsidRPr="005A4DE0">
        <w:rPr>
          <w:sz w:val="16"/>
          <w:szCs w:val="16"/>
          <w:lang w:val="en-US"/>
        </w:rPr>
        <w:t>Elektro</w:t>
      </w:r>
      <w:proofErr w:type="spellEnd"/>
      <w:r w:rsidRPr="005A4DE0">
        <w:rPr>
          <w:sz w:val="16"/>
          <w:szCs w:val="16"/>
          <w:lang w:val="en-US"/>
        </w:rPr>
        <w:t xml:space="preserve">, </w:t>
      </w:r>
      <w:proofErr w:type="spellStart"/>
      <w:r w:rsidRPr="005A4DE0">
        <w:rPr>
          <w:sz w:val="16"/>
          <w:szCs w:val="16"/>
          <w:lang w:val="en-US"/>
        </w:rPr>
        <w:t>roč</w:t>
      </w:r>
      <w:proofErr w:type="spellEnd"/>
      <w:r w:rsidRPr="005A4DE0">
        <w:rPr>
          <w:sz w:val="16"/>
          <w:szCs w:val="16"/>
          <w:lang w:val="en-US"/>
        </w:rPr>
        <w:t xml:space="preserve">. 7, 2007, č. 3, </w:t>
      </w:r>
      <w:r w:rsidR="00325D82">
        <w:rPr>
          <w:sz w:val="16"/>
          <w:szCs w:val="16"/>
          <w:lang w:val="en-US"/>
        </w:rPr>
        <w:t>p</w:t>
      </w:r>
      <w:r w:rsidRPr="005A4DE0">
        <w:rPr>
          <w:sz w:val="16"/>
          <w:szCs w:val="16"/>
          <w:lang w:val="en-US"/>
        </w:rPr>
        <w:t>. 78 – 79.</w:t>
      </w:r>
      <w:bookmarkEnd w:id="5"/>
    </w:p>
    <w:p w:rsidR="006847A8" w:rsidRPr="005A4DE0" w:rsidRDefault="006847A8" w:rsidP="006847A8">
      <w:pPr>
        <w:pStyle w:val="ZoznamLiteratury"/>
        <w:rPr>
          <w:sz w:val="16"/>
          <w:szCs w:val="16"/>
          <w:lang w:val="en-US"/>
        </w:rPr>
      </w:pPr>
      <w:bookmarkStart w:id="6" w:name="_Ref291583731"/>
      <w:r w:rsidRPr="005A4DE0">
        <w:rPr>
          <w:sz w:val="16"/>
          <w:szCs w:val="16"/>
          <w:lang w:val="en-US"/>
        </w:rPr>
        <w:t xml:space="preserve">SEGAL, Vladimir – RAJ, </w:t>
      </w:r>
      <w:proofErr w:type="spellStart"/>
      <w:r w:rsidRPr="005A4DE0">
        <w:rPr>
          <w:sz w:val="16"/>
          <w:szCs w:val="16"/>
          <w:lang w:val="en-US"/>
        </w:rPr>
        <w:t>Kuldip</w:t>
      </w:r>
      <w:proofErr w:type="spellEnd"/>
      <w:r w:rsidRPr="005A4DE0">
        <w:rPr>
          <w:sz w:val="16"/>
          <w:szCs w:val="16"/>
          <w:lang w:val="en-US"/>
        </w:rPr>
        <w:t xml:space="preserve">: An investigation of power transformer cooling with magnetic fluids. </w:t>
      </w:r>
      <w:proofErr w:type="spellStart"/>
      <w:r w:rsidRPr="005A4DE0">
        <w:rPr>
          <w:sz w:val="16"/>
          <w:szCs w:val="16"/>
          <w:lang w:val="en-US"/>
        </w:rPr>
        <w:t>In</w:t>
      </w:r>
      <w:proofErr w:type="gramStart"/>
      <w:r w:rsidRPr="005A4DE0">
        <w:rPr>
          <w:sz w:val="16"/>
          <w:szCs w:val="16"/>
          <w:lang w:val="en-US"/>
        </w:rPr>
        <w:t>:Indian</w:t>
      </w:r>
      <w:proofErr w:type="spellEnd"/>
      <w:proofErr w:type="gramEnd"/>
      <w:r w:rsidRPr="005A4DE0">
        <w:rPr>
          <w:sz w:val="16"/>
          <w:szCs w:val="16"/>
          <w:lang w:val="en-US"/>
        </w:rPr>
        <w:t xml:space="preserve"> journal of engineering &amp; materials sciences, New Delhi: Council of Scientific &amp; Industrial Research, 1998. 416 </w:t>
      </w:r>
      <w:r w:rsidR="00325D82">
        <w:rPr>
          <w:sz w:val="16"/>
          <w:szCs w:val="16"/>
          <w:lang w:val="en-US"/>
        </w:rPr>
        <w:t>p</w:t>
      </w:r>
      <w:r w:rsidRPr="005A4DE0">
        <w:rPr>
          <w:sz w:val="16"/>
          <w:szCs w:val="16"/>
          <w:lang w:val="en-US"/>
        </w:rPr>
        <w:t>. ISSN 0971-4588</w:t>
      </w:r>
      <w:bookmarkEnd w:id="6"/>
      <w:r w:rsidRPr="005A4DE0">
        <w:rPr>
          <w:sz w:val="16"/>
          <w:szCs w:val="16"/>
          <w:lang w:val="en-US"/>
        </w:rPr>
        <w:t xml:space="preserve"> </w:t>
      </w:r>
    </w:p>
    <w:p w:rsidR="006847A8" w:rsidRPr="005A4DE0" w:rsidRDefault="006847A8" w:rsidP="006847A8">
      <w:pPr>
        <w:pStyle w:val="ZoznamLiteratury"/>
        <w:rPr>
          <w:sz w:val="16"/>
          <w:szCs w:val="16"/>
          <w:lang w:val="en-US"/>
        </w:rPr>
      </w:pPr>
      <w:bookmarkStart w:id="7" w:name="_Ref291584137"/>
      <w:r w:rsidRPr="005A4DE0">
        <w:rPr>
          <w:sz w:val="16"/>
          <w:szCs w:val="16"/>
          <w:lang w:val="en-US"/>
        </w:rPr>
        <w:t xml:space="preserve">ARTBAUER, </w:t>
      </w:r>
      <w:proofErr w:type="spellStart"/>
      <w:r w:rsidRPr="005A4DE0">
        <w:rPr>
          <w:sz w:val="16"/>
          <w:szCs w:val="16"/>
          <w:lang w:val="en-US"/>
        </w:rPr>
        <w:t>Ján</w:t>
      </w:r>
      <w:proofErr w:type="spellEnd"/>
      <w:r w:rsidRPr="005A4DE0">
        <w:rPr>
          <w:sz w:val="16"/>
          <w:szCs w:val="16"/>
          <w:lang w:val="en-US"/>
        </w:rPr>
        <w:t xml:space="preserve"> – ŠEDOVIČ, </w:t>
      </w:r>
      <w:proofErr w:type="spellStart"/>
      <w:r w:rsidRPr="005A4DE0">
        <w:rPr>
          <w:sz w:val="16"/>
          <w:szCs w:val="16"/>
          <w:lang w:val="en-US"/>
        </w:rPr>
        <w:t>Juraj</w:t>
      </w:r>
      <w:proofErr w:type="spellEnd"/>
      <w:r w:rsidRPr="005A4DE0">
        <w:rPr>
          <w:sz w:val="16"/>
          <w:szCs w:val="16"/>
          <w:lang w:val="en-US"/>
        </w:rPr>
        <w:t xml:space="preserve"> – ADAMEC, </w:t>
      </w:r>
      <w:proofErr w:type="spellStart"/>
      <w:r w:rsidRPr="005A4DE0">
        <w:rPr>
          <w:sz w:val="16"/>
          <w:szCs w:val="16"/>
          <w:lang w:val="en-US"/>
        </w:rPr>
        <w:t>Vladimír</w:t>
      </w:r>
      <w:proofErr w:type="spellEnd"/>
      <w:r w:rsidRPr="005A4DE0">
        <w:rPr>
          <w:sz w:val="16"/>
          <w:szCs w:val="16"/>
          <w:lang w:val="en-US"/>
        </w:rPr>
        <w:t xml:space="preserve">: </w:t>
      </w:r>
      <w:proofErr w:type="spellStart"/>
      <w:r w:rsidRPr="005A4DE0">
        <w:rPr>
          <w:sz w:val="16"/>
          <w:szCs w:val="16"/>
          <w:lang w:val="en-US"/>
        </w:rPr>
        <w:t>Izolanty</w:t>
      </w:r>
      <w:proofErr w:type="spellEnd"/>
      <w:r w:rsidRPr="005A4DE0">
        <w:rPr>
          <w:sz w:val="16"/>
          <w:szCs w:val="16"/>
          <w:lang w:val="en-US"/>
        </w:rPr>
        <w:t xml:space="preserve"> </w:t>
      </w:r>
      <w:proofErr w:type="gramStart"/>
      <w:r w:rsidRPr="005A4DE0">
        <w:rPr>
          <w:sz w:val="16"/>
          <w:szCs w:val="16"/>
          <w:lang w:val="en-US"/>
        </w:rPr>
        <w:t>a</w:t>
      </w:r>
      <w:proofErr w:type="gramEnd"/>
      <w:r w:rsidRPr="005A4DE0">
        <w:rPr>
          <w:sz w:val="16"/>
          <w:szCs w:val="16"/>
          <w:lang w:val="en-US"/>
        </w:rPr>
        <w:t> </w:t>
      </w:r>
      <w:proofErr w:type="spellStart"/>
      <w:r w:rsidRPr="005A4DE0">
        <w:rPr>
          <w:sz w:val="16"/>
          <w:szCs w:val="16"/>
          <w:lang w:val="en-US"/>
        </w:rPr>
        <w:t>izolácie</w:t>
      </w:r>
      <w:proofErr w:type="spellEnd"/>
      <w:r w:rsidRPr="005A4DE0">
        <w:rPr>
          <w:sz w:val="16"/>
          <w:szCs w:val="16"/>
          <w:lang w:val="en-US"/>
        </w:rPr>
        <w:t xml:space="preserve">. Bratislava: </w:t>
      </w:r>
      <w:proofErr w:type="spellStart"/>
      <w:r w:rsidRPr="005A4DE0">
        <w:rPr>
          <w:sz w:val="16"/>
          <w:szCs w:val="16"/>
          <w:lang w:val="en-US"/>
        </w:rPr>
        <w:t>Nakladateľstvo</w:t>
      </w:r>
      <w:proofErr w:type="spellEnd"/>
      <w:r w:rsidRPr="005A4DE0">
        <w:rPr>
          <w:sz w:val="16"/>
          <w:szCs w:val="16"/>
          <w:lang w:val="en-US"/>
        </w:rPr>
        <w:t xml:space="preserve"> Alfa, 1969. 620 </w:t>
      </w:r>
      <w:r w:rsidR="00325D82">
        <w:rPr>
          <w:sz w:val="16"/>
          <w:szCs w:val="16"/>
          <w:lang w:val="en-US"/>
        </w:rPr>
        <w:t>p</w:t>
      </w:r>
      <w:bookmarkStart w:id="8" w:name="_GoBack"/>
      <w:bookmarkEnd w:id="8"/>
      <w:r w:rsidRPr="005A4DE0">
        <w:rPr>
          <w:sz w:val="16"/>
          <w:szCs w:val="16"/>
          <w:lang w:val="en-US"/>
        </w:rPr>
        <w:t>. ISBN 63-060-69</w:t>
      </w:r>
      <w:bookmarkEnd w:id="7"/>
    </w:p>
    <w:p w:rsidR="007B66FC" w:rsidRPr="005A4DE0" w:rsidRDefault="007B66FC" w:rsidP="006847A8">
      <w:pPr>
        <w:pStyle w:val="ZoznamLiteratury"/>
        <w:numPr>
          <w:ilvl w:val="0"/>
          <w:numId w:val="0"/>
        </w:numPr>
        <w:ind w:left="567"/>
        <w:rPr>
          <w:sz w:val="16"/>
          <w:szCs w:val="16"/>
          <w:lang w:val="en-US"/>
        </w:rPr>
      </w:pPr>
    </w:p>
    <w:p w:rsidR="00264015" w:rsidRPr="005A4DE0" w:rsidRDefault="00AC3B7B">
      <w:pPr>
        <w:jc w:val="both"/>
        <w:rPr>
          <w:sz w:val="18"/>
          <w:lang w:val="en-US"/>
        </w:rPr>
      </w:pPr>
      <w:r w:rsidRPr="005A4DE0">
        <w:rPr>
          <w:noProof/>
          <w:lang w:val="sk-SK" w:eastAsia="sk-SK"/>
        </w:rPr>
        <mc:AlternateContent>
          <mc:Choice Requires="wps">
            <w:drawing>
              <wp:anchor distT="0" distB="0" distL="114300" distR="114300" simplePos="0" relativeHeight="251657216" behindDoc="0" locked="0" layoutInCell="1" allowOverlap="1" wp14:anchorId="337C95A1" wp14:editId="4D851E2D">
                <wp:simplePos x="0" y="0"/>
                <wp:positionH relativeFrom="column">
                  <wp:posOffset>92710</wp:posOffset>
                </wp:positionH>
                <wp:positionV relativeFrom="paragraph">
                  <wp:posOffset>121920</wp:posOffset>
                </wp:positionV>
                <wp:extent cx="1028700" cy="0"/>
                <wp:effectExtent l="6985" t="7620" r="1206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9.6pt" to="88.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" strokeweight=".35mm">
                <v:stroke joinstyle="miter"/>
              </v:line>
            </w:pict>
          </mc:Fallback>
        </mc:AlternateContent>
      </w:r>
    </w:p>
    <w:p w:rsidR="00264015" w:rsidRPr="005A4DE0" w:rsidRDefault="00264015">
      <w:pPr>
        <w:jc w:val="both"/>
        <w:rPr>
          <w:lang w:val="en-US"/>
        </w:rPr>
      </w:pPr>
      <w:proofErr w:type="spellStart"/>
      <w:r w:rsidRPr="005A4DE0">
        <w:rPr>
          <w:b/>
          <w:i/>
          <w:iCs/>
          <w:sz w:val="16"/>
          <w:lang w:val="en-US"/>
        </w:rPr>
        <w:t>Autor</w:t>
      </w:r>
      <w:r w:rsidR="009C2082">
        <w:rPr>
          <w:b/>
          <w:i/>
          <w:iCs/>
          <w:sz w:val="16"/>
          <w:lang w:val="en-US"/>
        </w:rPr>
        <w:t>s</w:t>
      </w:r>
      <w:proofErr w:type="spellEnd"/>
      <w:r w:rsidRPr="005A4DE0">
        <w:rPr>
          <w:i/>
          <w:iCs/>
          <w:sz w:val="16"/>
          <w:lang w:val="en-US"/>
        </w:rPr>
        <w:t xml:space="preserve">: </w:t>
      </w:r>
      <w:proofErr w:type="spellStart"/>
      <w:r w:rsidRPr="005A4DE0">
        <w:rPr>
          <w:i/>
          <w:iCs/>
          <w:sz w:val="16"/>
          <w:lang w:val="en-US"/>
        </w:rPr>
        <w:t>J</w:t>
      </w:r>
      <w:r w:rsidR="009A40F0" w:rsidRPr="005A4DE0">
        <w:rPr>
          <w:i/>
          <w:iCs/>
          <w:sz w:val="16"/>
          <w:lang w:val="en-US"/>
        </w:rPr>
        <w:t>ozef</w:t>
      </w:r>
      <w:proofErr w:type="spellEnd"/>
      <w:r w:rsidRPr="005A4DE0">
        <w:rPr>
          <w:i/>
          <w:iCs/>
          <w:sz w:val="16"/>
          <w:lang w:val="en-US"/>
        </w:rPr>
        <w:t xml:space="preserve"> </w:t>
      </w:r>
      <w:proofErr w:type="spellStart"/>
      <w:r w:rsidRPr="005A4DE0">
        <w:rPr>
          <w:i/>
          <w:iCs/>
          <w:sz w:val="16"/>
          <w:lang w:val="en-US"/>
        </w:rPr>
        <w:t>K</w:t>
      </w:r>
      <w:r w:rsidR="009A40F0" w:rsidRPr="005A4DE0">
        <w:rPr>
          <w:i/>
          <w:iCs/>
          <w:sz w:val="16"/>
          <w:lang w:val="en-US"/>
        </w:rPr>
        <w:t>irály</w:t>
      </w:r>
      <w:proofErr w:type="spellEnd"/>
      <w:r w:rsidRPr="005A4DE0">
        <w:rPr>
          <w:i/>
          <w:iCs/>
          <w:sz w:val="16"/>
          <w:lang w:val="en-US"/>
        </w:rPr>
        <w:t xml:space="preserve">, </w:t>
      </w:r>
      <w:proofErr w:type="spellStart"/>
      <w:r w:rsidRPr="005A4DE0">
        <w:rPr>
          <w:i/>
          <w:iCs/>
          <w:sz w:val="16"/>
          <w:lang w:val="en-US"/>
        </w:rPr>
        <w:t>Katedra</w:t>
      </w:r>
      <w:proofErr w:type="spellEnd"/>
      <w:r w:rsidRPr="005A4DE0">
        <w:rPr>
          <w:i/>
          <w:iCs/>
          <w:sz w:val="16"/>
          <w:lang w:val="en-US"/>
        </w:rPr>
        <w:t xml:space="preserve"> </w:t>
      </w:r>
      <w:proofErr w:type="spellStart"/>
      <w:r w:rsidRPr="005A4DE0">
        <w:rPr>
          <w:i/>
          <w:iCs/>
          <w:sz w:val="16"/>
          <w:lang w:val="en-US"/>
        </w:rPr>
        <w:t>elektroenergetiky</w:t>
      </w:r>
      <w:proofErr w:type="spellEnd"/>
      <w:r w:rsidRPr="005A4DE0">
        <w:rPr>
          <w:i/>
          <w:iCs/>
          <w:sz w:val="16"/>
          <w:lang w:val="en-US"/>
        </w:rPr>
        <w:t xml:space="preserve">, </w:t>
      </w:r>
      <w:proofErr w:type="spellStart"/>
      <w:r w:rsidRPr="005A4DE0">
        <w:rPr>
          <w:i/>
          <w:iCs/>
          <w:sz w:val="16"/>
          <w:lang w:val="en-US"/>
        </w:rPr>
        <w:t>Fakulta</w:t>
      </w:r>
      <w:proofErr w:type="spellEnd"/>
      <w:r w:rsidRPr="005A4DE0">
        <w:rPr>
          <w:i/>
          <w:iCs/>
          <w:sz w:val="16"/>
          <w:lang w:val="en-US"/>
        </w:rPr>
        <w:t xml:space="preserve"> </w:t>
      </w:r>
      <w:proofErr w:type="spellStart"/>
      <w:r w:rsidRPr="005A4DE0">
        <w:rPr>
          <w:i/>
          <w:iCs/>
          <w:sz w:val="16"/>
          <w:lang w:val="en-US"/>
        </w:rPr>
        <w:t>elektrotechniky</w:t>
      </w:r>
      <w:proofErr w:type="spellEnd"/>
      <w:r w:rsidRPr="005A4DE0">
        <w:rPr>
          <w:i/>
          <w:iCs/>
          <w:sz w:val="16"/>
          <w:lang w:val="en-US"/>
        </w:rPr>
        <w:t xml:space="preserve"> </w:t>
      </w:r>
      <w:proofErr w:type="gramStart"/>
      <w:r w:rsidRPr="005A4DE0">
        <w:rPr>
          <w:i/>
          <w:iCs/>
          <w:sz w:val="16"/>
          <w:lang w:val="en-US"/>
        </w:rPr>
        <w:t>a</w:t>
      </w:r>
      <w:proofErr w:type="gramEnd"/>
      <w:r w:rsidRPr="005A4DE0">
        <w:rPr>
          <w:i/>
          <w:iCs/>
          <w:sz w:val="16"/>
          <w:lang w:val="en-US"/>
        </w:rPr>
        <w:t xml:space="preserve"> </w:t>
      </w:r>
      <w:proofErr w:type="spellStart"/>
      <w:r w:rsidRPr="005A4DE0">
        <w:rPr>
          <w:i/>
          <w:iCs/>
          <w:sz w:val="16"/>
          <w:lang w:val="en-US"/>
        </w:rPr>
        <w:t>informatiky</w:t>
      </w:r>
      <w:proofErr w:type="spellEnd"/>
      <w:r w:rsidRPr="005A4DE0">
        <w:rPr>
          <w:i/>
          <w:iCs/>
          <w:sz w:val="16"/>
          <w:lang w:val="en-US"/>
        </w:rPr>
        <w:t xml:space="preserve"> </w:t>
      </w:r>
      <w:proofErr w:type="spellStart"/>
      <w:r w:rsidRPr="005A4DE0">
        <w:rPr>
          <w:i/>
          <w:iCs/>
          <w:sz w:val="16"/>
          <w:lang w:val="en-US"/>
        </w:rPr>
        <w:t>Technickej</w:t>
      </w:r>
      <w:proofErr w:type="spellEnd"/>
      <w:r w:rsidRPr="005A4DE0">
        <w:rPr>
          <w:i/>
          <w:iCs/>
          <w:sz w:val="16"/>
          <w:lang w:val="en-US"/>
        </w:rPr>
        <w:t xml:space="preserve"> </w:t>
      </w:r>
      <w:proofErr w:type="spellStart"/>
      <w:r w:rsidRPr="005A4DE0">
        <w:rPr>
          <w:i/>
          <w:iCs/>
          <w:sz w:val="16"/>
          <w:lang w:val="en-US"/>
        </w:rPr>
        <w:t>univerzity</w:t>
      </w:r>
      <w:proofErr w:type="spellEnd"/>
      <w:r w:rsidRPr="005A4DE0">
        <w:rPr>
          <w:i/>
          <w:iCs/>
          <w:sz w:val="16"/>
          <w:lang w:val="en-US"/>
        </w:rPr>
        <w:t xml:space="preserve"> v </w:t>
      </w:r>
      <w:proofErr w:type="spellStart"/>
      <w:r w:rsidRPr="005A4DE0">
        <w:rPr>
          <w:i/>
          <w:iCs/>
          <w:sz w:val="16"/>
          <w:lang w:val="en-US"/>
        </w:rPr>
        <w:t>Košiciach</w:t>
      </w:r>
      <w:proofErr w:type="spellEnd"/>
      <w:r w:rsidRPr="005A4DE0">
        <w:rPr>
          <w:i/>
          <w:iCs/>
          <w:sz w:val="16"/>
          <w:lang w:val="en-US"/>
        </w:rPr>
        <w:t xml:space="preserve">, </w:t>
      </w:r>
      <w:proofErr w:type="spellStart"/>
      <w:r w:rsidRPr="005A4DE0">
        <w:rPr>
          <w:i/>
          <w:iCs/>
          <w:sz w:val="16"/>
          <w:lang w:val="en-US"/>
        </w:rPr>
        <w:t>Letná</w:t>
      </w:r>
      <w:proofErr w:type="spellEnd"/>
      <w:r w:rsidRPr="005A4DE0">
        <w:rPr>
          <w:i/>
          <w:iCs/>
          <w:sz w:val="16"/>
          <w:lang w:val="en-US"/>
        </w:rPr>
        <w:t xml:space="preserve"> 9, 042 00 </w:t>
      </w:r>
      <w:proofErr w:type="spellStart"/>
      <w:r w:rsidRPr="005A4DE0">
        <w:rPr>
          <w:i/>
          <w:iCs/>
          <w:sz w:val="16"/>
          <w:lang w:val="en-US"/>
        </w:rPr>
        <w:t>Košice</w:t>
      </w:r>
      <w:proofErr w:type="spellEnd"/>
      <w:r w:rsidRPr="005A4DE0">
        <w:rPr>
          <w:i/>
          <w:iCs/>
          <w:sz w:val="16"/>
          <w:lang w:val="en-US"/>
        </w:rPr>
        <w:t>, E-mail: j</w:t>
      </w:r>
      <w:r w:rsidR="009A40F0" w:rsidRPr="005A4DE0">
        <w:rPr>
          <w:i/>
          <w:iCs/>
          <w:sz w:val="16"/>
          <w:lang w:val="en-US"/>
        </w:rPr>
        <w:t>ozef</w:t>
      </w:r>
      <w:r w:rsidRPr="005A4DE0">
        <w:rPr>
          <w:i/>
          <w:iCs/>
          <w:sz w:val="16"/>
          <w:lang w:val="en-US"/>
        </w:rPr>
        <w:t>.</w:t>
      </w:r>
      <w:r w:rsidR="009A40F0" w:rsidRPr="005A4DE0">
        <w:rPr>
          <w:i/>
          <w:iCs/>
          <w:sz w:val="16"/>
          <w:lang w:val="en-US"/>
        </w:rPr>
        <w:t>kiraly</w:t>
      </w:r>
      <w:r w:rsidRPr="005A4DE0">
        <w:rPr>
          <w:i/>
          <w:iCs/>
          <w:sz w:val="16"/>
          <w:lang w:val="en-US"/>
        </w:rPr>
        <w:t>@tuke.sk</w:t>
      </w:r>
    </w:p>
    <w:sectPr w:rsidR="00264015" w:rsidRPr="005A4DE0">
      <w:footnotePr>
        <w:pos w:val="beneathText"/>
      </w:footnotePr>
      <w:type w:val="continuous"/>
      <w:pgSz w:w="11905" w:h="16837"/>
      <w:pgMar w:top="1021" w:right="1021" w:bottom="1418" w:left="1021" w:header="1021" w:footer="141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E0A5B0"/>
    <w:lvl w:ilvl="0">
      <w:start w:val="1"/>
      <w:numFmt w:val="decimal"/>
      <w:lvlText w:val="%1."/>
      <w:lvlJc w:val="left"/>
      <w:pPr>
        <w:tabs>
          <w:tab w:val="num" w:pos="1492"/>
        </w:tabs>
        <w:ind w:left="1492" w:hanging="360"/>
      </w:pPr>
    </w:lvl>
  </w:abstractNum>
  <w:abstractNum w:abstractNumId="1">
    <w:nsid w:val="FFFFFF7D"/>
    <w:multiLevelType w:val="singleLevel"/>
    <w:tmpl w:val="BF42DEEA"/>
    <w:lvl w:ilvl="0">
      <w:start w:val="1"/>
      <w:numFmt w:val="decimal"/>
      <w:lvlText w:val="%1."/>
      <w:lvlJc w:val="left"/>
      <w:pPr>
        <w:tabs>
          <w:tab w:val="num" w:pos="1209"/>
        </w:tabs>
        <w:ind w:left="1209" w:hanging="360"/>
      </w:pPr>
    </w:lvl>
  </w:abstractNum>
  <w:abstractNum w:abstractNumId="2">
    <w:nsid w:val="FFFFFF7E"/>
    <w:multiLevelType w:val="singleLevel"/>
    <w:tmpl w:val="4C40C744"/>
    <w:lvl w:ilvl="0">
      <w:start w:val="1"/>
      <w:numFmt w:val="decimal"/>
      <w:lvlText w:val="%1."/>
      <w:lvlJc w:val="left"/>
      <w:pPr>
        <w:tabs>
          <w:tab w:val="num" w:pos="926"/>
        </w:tabs>
        <w:ind w:left="926" w:hanging="360"/>
      </w:pPr>
    </w:lvl>
  </w:abstractNum>
  <w:abstractNum w:abstractNumId="3">
    <w:nsid w:val="FFFFFF7F"/>
    <w:multiLevelType w:val="singleLevel"/>
    <w:tmpl w:val="F934FF18"/>
    <w:lvl w:ilvl="0">
      <w:start w:val="1"/>
      <w:numFmt w:val="decimal"/>
      <w:lvlText w:val="%1."/>
      <w:lvlJc w:val="left"/>
      <w:pPr>
        <w:tabs>
          <w:tab w:val="num" w:pos="643"/>
        </w:tabs>
        <w:ind w:left="643" w:hanging="360"/>
      </w:pPr>
    </w:lvl>
  </w:abstractNum>
  <w:abstractNum w:abstractNumId="4">
    <w:nsid w:val="FFFFFF80"/>
    <w:multiLevelType w:val="singleLevel"/>
    <w:tmpl w:val="E2A094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902D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9E00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1C31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1A91C6"/>
    <w:lvl w:ilvl="0">
      <w:start w:val="1"/>
      <w:numFmt w:val="decimal"/>
      <w:lvlText w:val="%1."/>
      <w:lvlJc w:val="left"/>
      <w:pPr>
        <w:tabs>
          <w:tab w:val="num" w:pos="360"/>
        </w:tabs>
        <w:ind w:left="360" w:hanging="360"/>
      </w:pPr>
    </w:lvl>
  </w:abstractNum>
  <w:abstractNum w:abstractNumId="9">
    <w:nsid w:val="FFFFFF89"/>
    <w:multiLevelType w:val="singleLevel"/>
    <w:tmpl w:val="31D630F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26C2A09"/>
    <w:multiLevelType w:val="hybridMultilevel"/>
    <w:tmpl w:val="9FEA51E8"/>
    <w:lvl w:ilvl="0" w:tplc="A66ACBAE">
      <w:start w:val="1"/>
      <w:numFmt w:val="decimal"/>
      <w:pStyle w:val="ZoznamLiteratury"/>
      <w:lvlText w:val="[%1]"/>
      <w:lvlJc w:val="right"/>
      <w:pPr>
        <w:tabs>
          <w:tab w:val="num" w:pos="567"/>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55C8C"/>
    <w:multiLevelType w:val="hybridMultilevel"/>
    <w:tmpl w:val="AFB2E8E0"/>
    <w:lvl w:ilvl="0" w:tplc="B6CE883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29306BB"/>
    <w:multiLevelType w:val="hybridMultilevel"/>
    <w:tmpl w:val="AFB2E8E0"/>
    <w:lvl w:ilvl="0" w:tplc="B6CE883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6E"/>
    <w:rsid w:val="00040639"/>
    <w:rsid w:val="0004169A"/>
    <w:rsid w:val="000B4F40"/>
    <w:rsid w:val="00133A25"/>
    <w:rsid w:val="00136539"/>
    <w:rsid w:val="00177FD6"/>
    <w:rsid w:val="00264015"/>
    <w:rsid w:val="002C26B3"/>
    <w:rsid w:val="0030274E"/>
    <w:rsid w:val="00325D82"/>
    <w:rsid w:val="00340646"/>
    <w:rsid w:val="00347756"/>
    <w:rsid w:val="0037331A"/>
    <w:rsid w:val="003A4763"/>
    <w:rsid w:val="003A5A97"/>
    <w:rsid w:val="003D3593"/>
    <w:rsid w:val="00414773"/>
    <w:rsid w:val="004655CB"/>
    <w:rsid w:val="004912A7"/>
    <w:rsid w:val="004B7F30"/>
    <w:rsid w:val="004E75A7"/>
    <w:rsid w:val="0058486E"/>
    <w:rsid w:val="005A4DE0"/>
    <w:rsid w:val="0061498D"/>
    <w:rsid w:val="00643641"/>
    <w:rsid w:val="00667652"/>
    <w:rsid w:val="006847A8"/>
    <w:rsid w:val="006954F6"/>
    <w:rsid w:val="006A4AA2"/>
    <w:rsid w:val="006B2A0A"/>
    <w:rsid w:val="006D450D"/>
    <w:rsid w:val="006E4328"/>
    <w:rsid w:val="00701828"/>
    <w:rsid w:val="0078684C"/>
    <w:rsid w:val="007B26F1"/>
    <w:rsid w:val="007B66FC"/>
    <w:rsid w:val="007D76E2"/>
    <w:rsid w:val="007E04B9"/>
    <w:rsid w:val="00821690"/>
    <w:rsid w:val="008A1A5C"/>
    <w:rsid w:val="008B44A4"/>
    <w:rsid w:val="008F22DB"/>
    <w:rsid w:val="00961E42"/>
    <w:rsid w:val="009901FC"/>
    <w:rsid w:val="009A40F0"/>
    <w:rsid w:val="009C2082"/>
    <w:rsid w:val="009C5EBF"/>
    <w:rsid w:val="009C741F"/>
    <w:rsid w:val="00A24C97"/>
    <w:rsid w:val="00A30D17"/>
    <w:rsid w:val="00A36299"/>
    <w:rsid w:val="00A37E64"/>
    <w:rsid w:val="00AC3B7B"/>
    <w:rsid w:val="00AC4D0A"/>
    <w:rsid w:val="00AD55CE"/>
    <w:rsid w:val="00AD7B86"/>
    <w:rsid w:val="00B4355E"/>
    <w:rsid w:val="00B721F6"/>
    <w:rsid w:val="00B8511A"/>
    <w:rsid w:val="00CB5BEB"/>
    <w:rsid w:val="00CC4022"/>
    <w:rsid w:val="00D33615"/>
    <w:rsid w:val="00D56AA3"/>
    <w:rsid w:val="00D749DC"/>
    <w:rsid w:val="00D80CDC"/>
    <w:rsid w:val="00DC0E57"/>
    <w:rsid w:val="00DF0AA2"/>
    <w:rsid w:val="00DF2D6A"/>
    <w:rsid w:val="00E03147"/>
    <w:rsid w:val="00E55234"/>
    <w:rsid w:val="00E8471F"/>
    <w:rsid w:val="00EB7C0B"/>
    <w:rsid w:val="00EC02D8"/>
    <w:rsid w:val="00EC3AA3"/>
    <w:rsid w:val="00EF18E4"/>
    <w:rsid w:val="00EF595F"/>
    <w:rsid w:val="00F02833"/>
    <w:rsid w:val="00F41063"/>
    <w:rsid w:val="00F90246"/>
    <w:rsid w:val="00FE4924"/>
    <w:rsid w:val="00FF3C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tabs>
        <w:tab w:val="left" w:pos="284"/>
      </w:tabs>
      <w:suppressAutoHyphens/>
    </w:pPr>
    <w:rPr>
      <w:rFonts w:ascii="Arial" w:hAnsi="Arial"/>
      <w:sz w:val="22"/>
      <w:szCs w:val="24"/>
      <w:lang w:val="pl-PL" w:eastAsia="ar-SA"/>
    </w:rPr>
  </w:style>
  <w:style w:type="paragraph" w:styleId="Nadpis1">
    <w:name w:val="heading 1"/>
    <w:basedOn w:val="Normlny"/>
    <w:next w:val="Normlny"/>
    <w:qFormat/>
    <w:pPr>
      <w:keepNext/>
      <w:tabs>
        <w:tab w:val="num" w:pos="0"/>
      </w:tabs>
      <w:jc w:val="right"/>
      <w:outlineLvl w:val="0"/>
    </w:pPr>
    <w:rPr>
      <w:b/>
      <w:bCs/>
      <w:sz w:val="20"/>
    </w:rPr>
  </w:style>
  <w:style w:type="paragraph" w:styleId="Nadpis2">
    <w:name w:val="heading 2"/>
    <w:aliases w:val="JSES-Nadpis kapitoly"/>
    <w:basedOn w:val="Normlny"/>
    <w:next w:val="Normlny"/>
    <w:qFormat/>
    <w:pPr>
      <w:keepNext/>
      <w:tabs>
        <w:tab w:val="num" w:pos="0"/>
      </w:tabs>
      <w:jc w:val="both"/>
      <w:outlineLvl w:val="1"/>
    </w:pPr>
    <w:rPr>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Domylnaczcionkaakapitu">
    <w:name w:val="Domyślna czcionka akapitu"/>
  </w:style>
  <w:style w:type="character" w:styleId="Hypertextovprepojenie">
    <w:name w:val="Hyperlink"/>
    <w:basedOn w:val="Domylnaczcionkaakapitu"/>
    <w:rPr>
      <w:color w:val="0000FF"/>
      <w:u w:val="single"/>
    </w:rPr>
  </w:style>
  <w:style w:type="character" w:styleId="PouitHypertextovPrepojenie">
    <w:name w:val="FollowedHyperlink"/>
    <w:basedOn w:val="Domylnaczcionkaakapitu"/>
    <w:rPr>
      <w:color w:val="800080"/>
      <w:u w:val="single"/>
    </w:rPr>
  </w:style>
  <w:style w:type="paragraph" w:customStyle="1" w:styleId="Nadpis">
    <w:name w:val="Nadpis"/>
    <w:basedOn w:val="Normlny"/>
    <w:next w:val="Zkladntext"/>
    <w:pPr>
      <w:keepNext/>
      <w:spacing w:before="240" w:after="120"/>
    </w:pPr>
    <w:rPr>
      <w:rFonts w:eastAsia="MS Mincho" w:cs="Tahoma"/>
      <w:sz w:val="28"/>
      <w:szCs w:val="28"/>
    </w:rPr>
  </w:style>
  <w:style w:type="paragraph" w:styleId="Zkladntext">
    <w:name w:val="Body Text"/>
    <w:basedOn w:val="Normlny"/>
    <w:pPr>
      <w:jc w:val="both"/>
    </w:pPr>
    <w:rPr>
      <w:sz w:val="18"/>
    </w:r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sz w:val="24"/>
    </w:rPr>
  </w:style>
  <w:style w:type="paragraph" w:customStyle="1" w:styleId="Index">
    <w:name w:val="Index"/>
    <w:basedOn w:val="Normlny"/>
    <w:pPr>
      <w:suppressLineNumbers/>
    </w:pPr>
    <w:rPr>
      <w:rFonts w:cs="Tahoma"/>
    </w:rPr>
  </w:style>
  <w:style w:type="paragraph" w:customStyle="1" w:styleId="Zkladntext1">
    <w:name w:val="Základný text1"/>
    <w:basedOn w:val="Normlny"/>
    <w:pPr>
      <w:jc w:val="both"/>
    </w:pPr>
    <w:rPr>
      <w:sz w:val="16"/>
    </w:rPr>
  </w:style>
  <w:style w:type="paragraph" w:customStyle="1" w:styleId="Obsahrmca">
    <w:name w:val="Obsah rámca"/>
    <w:basedOn w:val="Zkladntext"/>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JSES-holytext">
    <w:name w:val="JSES-holytext"/>
    <w:basedOn w:val="Normlny"/>
    <w:rsid w:val="00D56AA3"/>
    <w:pPr>
      <w:jc w:val="both"/>
    </w:pPr>
    <w:rPr>
      <w:sz w:val="18"/>
      <w:szCs w:val="20"/>
    </w:rPr>
  </w:style>
  <w:style w:type="paragraph" w:customStyle="1" w:styleId="JSES-Referencie">
    <w:name w:val="JSES-Referencie"/>
    <w:basedOn w:val="Zkladntext"/>
    <w:rsid w:val="00D56AA3"/>
    <w:pPr>
      <w:ind w:left="284" w:hanging="284"/>
    </w:pPr>
    <w:rPr>
      <w:sz w:val="16"/>
      <w:szCs w:val="20"/>
    </w:rPr>
  </w:style>
  <w:style w:type="character" w:customStyle="1" w:styleId="JSES-Abstrakt">
    <w:name w:val="JSES-Abstrakt"/>
    <w:basedOn w:val="Predvolenpsmoodseku"/>
    <w:rsid w:val="00DF2D6A"/>
    <w:rPr>
      <w:i/>
      <w:iCs/>
      <w:sz w:val="15"/>
    </w:rPr>
  </w:style>
  <w:style w:type="paragraph" w:styleId="Textbubliny">
    <w:name w:val="Balloon Text"/>
    <w:basedOn w:val="Normlny"/>
    <w:link w:val="TextbublinyChar"/>
    <w:rsid w:val="00AD7B86"/>
    <w:rPr>
      <w:rFonts w:ascii="Tahoma" w:hAnsi="Tahoma" w:cs="Tahoma"/>
      <w:sz w:val="16"/>
      <w:szCs w:val="16"/>
    </w:rPr>
  </w:style>
  <w:style w:type="character" w:customStyle="1" w:styleId="TextbublinyChar">
    <w:name w:val="Text bubliny Char"/>
    <w:basedOn w:val="Predvolenpsmoodseku"/>
    <w:link w:val="Textbubliny"/>
    <w:rsid w:val="00AD7B86"/>
    <w:rPr>
      <w:rFonts w:ascii="Tahoma" w:hAnsi="Tahoma" w:cs="Tahoma"/>
      <w:sz w:val="16"/>
      <w:szCs w:val="16"/>
      <w:lang w:val="pl-PL" w:eastAsia="ar-SA"/>
    </w:rPr>
  </w:style>
  <w:style w:type="character" w:styleId="Textzstupnhosymbolu">
    <w:name w:val="Placeholder Text"/>
    <w:basedOn w:val="Predvolenpsmoodseku"/>
    <w:uiPriority w:val="99"/>
    <w:semiHidden/>
    <w:rsid w:val="009A40F0"/>
    <w:rPr>
      <w:color w:val="808080"/>
    </w:rPr>
  </w:style>
  <w:style w:type="paragraph" w:customStyle="1" w:styleId="ZoznamLiteratury">
    <w:name w:val="Zoznam Literatury"/>
    <w:basedOn w:val="Normlny"/>
    <w:rsid w:val="007B66FC"/>
    <w:pPr>
      <w:numPr>
        <w:numId w:val="13"/>
      </w:numPr>
      <w:tabs>
        <w:tab w:val="clear" w:pos="284"/>
      </w:tabs>
      <w:suppressAutoHyphens w:val="0"/>
      <w:spacing w:before="60" w:line="288" w:lineRule="auto"/>
      <w:jc w:val="both"/>
    </w:pPr>
    <w:rPr>
      <w:rFonts w:ascii="Times New Roman" w:hAnsi="Times New Roman"/>
      <w:sz w:val="24"/>
      <w:szCs w:val="20"/>
      <w:lang w:val="sk-SK" w:eastAsia="en-US"/>
    </w:rPr>
  </w:style>
  <w:style w:type="paragraph" w:customStyle="1" w:styleId="references">
    <w:name w:val="references"/>
    <w:rsid w:val="00FF3CB8"/>
    <w:pPr>
      <w:numPr>
        <w:numId w:val="15"/>
      </w:numPr>
      <w:spacing w:after="50" w:line="180" w:lineRule="exact"/>
      <w:jc w:val="both"/>
    </w:pPr>
    <w:rPr>
      <w:rFonts w:eastAsia="MS Mincho"/>
      <w:noProof/>
      <w:sz w:val="16"/>
      <w:szCs w:val="16"/>
      <w:lang w:val="en-US" w:eastAsia="en-US"/>
    </w:rPr>
  </w:style>
  <w:style w:type="paragraph" w:customStyle="1" w:styleId="Poznamka">
    <w:name w:val="Poznamka"/>
    <w:basedOn w:val="Normlny"/>
    <w:rsid w:val="00FF3CB8"/>
    <w:pPr>
      <w:tabs>
        <w:tab w:val="clear" w:pos="284"/>
      </w:tabs>
      <w:suppressAutoHyphens w:val="0"/>
    </w:pPr>
    <w:rPr>
      <w:rFonts w:ascii="Times New Roman" w:hAnsi="Times New Roman"/>
      <w:i/>
      <w:szCs w:val="20"/>
      <w:lang w:val="sk-SK"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tabs>
        <w:tab w:val="left" w:pos="284"/>
      </w:tabs>
      <w:suppressAutoHyphens/>
    </w:pPr>
    <w:rPr>
      <w:rFonts w:ascii="Arial" w:hAnsi="Arial"/>
      <w:sz w:val="22"/>
      <w:szCs w:val="24"/>
      <w:lang w:val="pl-PL" w:eastAsia="ar-SA"/>
    </w:rPr>
  </w:style>
  <w:style w:type="paragraph" w:styleId="Nadpis1">
    <w:name w:val="heading 1"/>
    <w:basedOn w:val="Normlny"/>
    <w:next w:val="Normlny"/>
    <w:qFormat/>
    <w:pPr>
      <w:keepNext/>
      <w:tabs>
        <w:tab w:val="num" w:pos="0"/>
      </w:tabs>
      <w:jc w:val="right"/>
      <w:outlineLvl w:val="0"/>
    </w:pPr>
    <w:rPr>
      <w:b/>
      <w:bCs/>
      <w:sz w:val="20"/>
    </w:rPr>
  </w:style>
  <w:style w:type="paragraph" w:styleId="Nadpis2">
    <w:name w:val="heading 2"/>
    <w:aliases w:val="JSES-Nadpis kapitoly"/>
    <w:basedOn w:val="Normlny"/>
    <w:next w:val="Normlny"/>
    <w:qFormat/>
    <w:pPr>
      <w:keepNext/>
      <w:tabs>
        <w:tab w:val="num" w:pos="0"/>
      </w:tabs>
      <w:jc w:val="both"/>
      <w:outlineLvl w:val="1"/>
    </w:pPr>
    <w:rPr>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Domylnaczcionkaakapitu">
    <w:name w:val="Domyślna czcionka akapitu"/>
  </w:style>
  <w:style w:type="character" w:styleId="Hypertextovprepojenie">
    <w:name w:val="Hyperlink"/>
    <w:basedOn w:val="Domylnaczcionkaakapitu"/>
    <w:rPr>
      <w:color w:val="0000FF"/>
      <w:u w:val="single"/>
    </w:rPr>
  </w:style>
  <w:style w:type="character" w:styleId="PouitHypertextovPrepojenie">
    <w:name w:val="FollowedHyperlink"/>
    <w:basedOn w:val="Domylnaczcionkaakapitu"/>
    <w:rPr>
      <w:color w:val="800080"/>
      <w:u w:val="single"/>
    </w:rPr>
  </w:style>
  <w:style w:type="paragraph" w:customStyle="1" w:styleId="Nadpis">
    <w:name w:val="Nadpis"/>
    <w:basedOn w:val="Normlny"/>
    <w:next w:val="Zkladntext"/>
    <w:pPr>
      <w:keepNext/>
      <w:spacing w:before="240" w:after="120"/>
    </w:pPr>
    <w:rPr>
      <w:rFonts w:eastAsia="MS Mincho" w:cs="Tahoma"/>
      <w:sz w:val="28"/>
      <w:szCs w:val="28"/>
    </w:rPr>
  </w:style>
  <w:style w:type="paragraph" w:styleId="Zkladntext">
    <w:name w:val="Body Text"/>
    <w:basedOn w:val="Normlny"/>
    <w:pPr>
      <w:jc w:val="both"/>
    </w:pPr>
    <w:rPr>
      <w:sz w:val="18"/>
    </w:r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sz w:val="24"/>
    </w:rPr>
  </w:style>
  <w:style w:type="paragraph" w:customStyle="1" w:styleId="Index">
    <w:name w:val="Index"/>
    <w:basedOn w:val="Normlny"/>
    <w:pPr>
      <w:suppressLineNumbers/>
    </w:pPr>
    <w:rPr>
      <w:rFonts w:cs="Tahoma"/>
    </w:rPr>
  </w:style>
  <w:style w:type="paragraph" w:customStyle="1" w:styleId="Zkladntext1">
    <w:name w:val="Základný text1"/>
    <w:basedOn w:val="Normlny"/>
    <w:pPr>
      <w:jc w:val="both"/>
    </w:pPr>
    <w:rPr>
      <w:sz w:val="16"/>
    </w:rPr>
  </w:style>
  <w:style w:type="paragraph" w:customStyle="1" w:styleId="Obsahrmca">
    <w:name w:val="Obsah rámca"/>
    <w:basedOn w:val="Zkladntext"/>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JSES-holytext">
    <w:name w:val="JSES-holytext"/>
    <w:basedOn w:val="Normlny"/>
    <w:rsid w:val="00D56AA3"/>
    <w:pPr>
      <w:jc w:val="both"/>
    </w:pPr>
    <w:rPr>
      <w:sz w:val="18"/>
      <w:szCs w:val="20"/>
    </w:rPr>
  </w:style>
  <w:style w:type="paragraph" w:customStyle="1" w:styleId="JSES-Referencie">
    <w:name w:val="JSES-Referencie"/>
    <w:basedOn w:val="Zkladntext"/>
    <w:rsid w:val="00D56AA3"/>
    <w:pPr>
      <w:ind w:left="284" w:hanging="284"/>
    </w:pPr>
    <w:rPr>
      <w:sz w:val="16"/>
      <w:szCs w:val="20"/>
    </w:rPr>
  </w:style>
  <w:style w:type="character" w:customStyle="1" w:styleId="JSES-Abstrakt">
    <w:name w:val="JSES-Abstrakt"/>
    <w:basedOn w:val="Predvolenpsmoodseku"/>
    <w:rsid w:val="00DF2D6A"/>
    <w:rPr>
      <w:i/>
      <w:iCs/>
      <w:sz w:val="15"/>
    </w:rPr>
  </w:style>
  <w:style w:type="paragraph" w:styleId="Textbubliny">
    <w:name w:val="Balloon Text"/>
    <w:basedOn w:val="Normlny"/>
    <w:link w:val="TextbublinyChar"/>
    <w:rsid w:val="00AD7B86"/>
    <w:rPr>
      <w:rFonts w:ascii="Tahoma" w:hAnsi="Tahoma" w:cs="Tahoma"/>
      <w:sz w:val="16"/>
      <w:szCs w:val="16"/>
    </w:rPr>
  </w:style>
  <w:style w:type="character" w:customStyle="1" w:styleId="TextbublinyChar">
    <w:name w:val="Text bubliny Char"/>
    <w:basedOn w:val="Predvolenpsmoodseku"/>
    <w:link w:val="Textbubliny"/>
    <w:rsid w:val="00AD7B86"/>
    <w:rPr>
      <w:rFonts w:ascii="Tahoma" w:hAnsi="Tahoma" w:cs="Tahoma"/>
      <w:sz w:val="16"/>
      <w:szCs w:val="16"/>
      <w:lang w:val="pl-PL" w:eastAsia="ar-SA"/>
    </w:rPr>
  </w:style>
  <w:style w:type="character" w:styleId="Textzstupnhosymbolu">
    <w:name w:val="Placeholder Text"/>
    <w:basedOn w:val="Predvolenpsmoodseku"/>
    <w:uiPriority w:val="99"/>
    <w:semiHidden/>
    <w:rsid w:val="009A40F0"/>
    <w:rPr>
      <w:color w:val="808080"/>
    </w:rPr>
  </w:style>
  <w:style w:type="paragraph" w:customStyle="1" w:styleId="ZoznamLiteratury">
    <w:name w:val="Zoznam Literatury"/>
    <w:basedOn w:val="Normlny"/>
    <w:rsid w:val="007B66FC"/>
    <w:pPr>
      <w:numPr>
        <w:numId w:val="13"/>
      </w:numPr>
      <w:tabs>
        <w:tab w:val="clear" w:pos="284"/>
      </w:tabs>
      <w:suppressAutoHyphens w:val="0"/>
      <w:spacing w:before="60" w:line="288" w:lineRule="auto"/>
      <w:jc w:val="both"/>
    </w:pPr>
    <w:rPr>
      <w:rFonts w:ascii="Times New Roman" w:hAnsi="Times New Roman"/>
      <w:sz w:val="24"/>
      <w:szCs w:val="20"/>
      <w:lang w:val="sk-SK" w:eastAsia="en-US"/>
    </w:rPr>
  </w:style>
  <w:style w:type="paragraph" w:customStyle="1" w:styleId="references">
    <w:name w:val="references"/>
    <w:rsid w:val="00FF3CB8"/>
    <w:pPr>
      <w:numPr>
        <w:numId w:val="15"/>
      </w:numPr>
      <w:spacing w:after="50" w:line="180" w:lineRule="exact"/>
      <w:jc w:val="both"/>
    </w:pPr>
    <w:rPr>
      <w:rFonts w:eastAsia="MS Mincho"/>
      <w:noProof/>
      <w:sz w:val="16"/>
      <w:szCs w:val="16"/>
      <w:lang w:val="en-US" w:eastAsia="en-US"/>
    </w:rPr>
  </w:style>
  <w:style w:type="paragraph" w:customStyle="1" w:styleId="Poznamka">
    <w:name w:val="Poznamka"/>
    <w:basedOn w:val="Normlny"/>
    <w:rsid w:val="00FF3CB8"/>
    <w:pPr>
      <w:tabs>
        <w:tab w:val="clear" w:pos="284"/>
      </w:tabs>
      <w:suppressAutoHyphens w:val="0"/>
    </w:pPr>
    <w:rPr>
      <w:rFonts w:ascii="Times New Roman" w:hAnsi="Times New Roman"/>
      <w:i/>
      <w:szCs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2016</Words>
  <Characters>11496</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Juraj Kurimský</vt:lpstr>
    </vt:vector>
  </TitlesOfParts>
  <Company>FEI TU Kosice</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Juraj Kurimský</dc:title>
  <dc:creator>Juraj Kurimský</dc:creator>
  <cp:lastModifiedBy>Jožko</cp:lastModifiedBy>
  <cp:revision>4</cp:revision>
  <cp:lastPrinted>2112-12-31T22:00:00Z</cp:lastPrinted>
  <dcterms:created xsi:type="dcterms:W3CDTF">2011-10-17T10:11:00Z</dcterms:created>
  <dcterms:modified xsi:type="dcterms:W3CDTF">2011-10-19T09:38:00Z</dcterms:modified>
</cp:coreProperties>
</file>